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AAAB7" w14:textId="1A70D085" w:rsidR="00711A29" w:rsidRPr="00B079CF" w:rsidRDefault="00711A29" w:rsidP="00711A29">
      <w:pPr>
        <w:rPr>
          <w:rFonts w:ascii="Bahnschrift" w:hAnsi="Bahnschrift"/>
          <w:b/>
          <w:bCs/>
          <w:sz w:val="28"/>
          <w:szCs w:val="28"/>
        </w:rPr>
      </w:pPr>
      <w:r w:rsidRPr="00B079CF">
        <w:rPr>
          <w:rFonts w:ascii="Bahnschrift" w:hAnsi="Bahnschrift"/>
          <w:b/>
          <w:bCs/>
          <w:sz w:val="28"/>
          <w:szCs w:val="28"/>
        </w:rPr>
        <w:t>Welcome to 7</w:t>
      </w:r>
      <w:r w:rsidRPr="00B079CF">
        <w:rPr>
          <w:rFonts w:ascii="Bahnschrift" w:hAnsi="Bahnschrift"/>
          <w:b/>
          <w:bCs/>
          <w:sz w:val="28"/>
          <w:szCs w:val="28"/>
          <w:vertAlign w:val="superscript"/>
        </w:rPr>
        <w:t>th</w:t>
      </w:r>
      <w:r w:rsidRPr="00B079CF">
        <w:rPr>
          <w:rFonts w:ascii="Bahnschrift" w:hAnsi="Bahnschrift"/>
          <w:b/>
          <w:bCs/>
          <w:sz w:val="28"/>
          <w:szCs w:val="28"/>
        </w:rPr>
        <w:t xml:space="preserve"> Grade Math!</w:t>
      </w:r>
    </w:p>
    <w:p w14:paraId="0171C2FC" w14:textId="7C8DAC63" w:rsidR="00711A29" w:rsidRDefault="001F1A8B" w:rsidP="00711A29">
      <w:pPr>
        <w:rPr>
          <w:rFonts w:ascii="Bahnschrift" w:hAnsi="Bahnschrift"/>
          <w:sz w:val="24"/>
          <w:szCs w:val="24"/>
        </w:rPr>
      </w:pPr>
      <w:r>
        <w:rPr>
          <w:rFonts w:ascii="Bahnschrift" w:hAnsi="Bahnschrift"/>
          <w:sz w:val="24"/>
          <w:szCs w:val="24"/>
        </w:rPr>
        <w:t xml:space="preserve">I am Dr. Mills. </w:t>
      </w:r>
      <w:r w:rsidR="00711A29">
        <w:rPr>
          <w:rFonts w:ascii="Bahnschrift" w:hAnsi="Bahnschrift"/>
          <w:sz w:val="24"/>
          <w:szCs w:val="24"/>
        </w:rPr>
        <w:t>In this exciting year, you’ll dive deeper into the world of mathematics, building on what you’ve learned in previous grades. Our focus will be on developing a strong understanding of key concepts and applying them to solve real-world problems. Here’s a snapshot of what you’ll be exploring:</w:t>
      </w:r>
    </w:p>
    <w:p w14:paraId="7D3B182A" w14:textId="6DE49FBA" w:rsidR="00711A29" w:rsidRDefault="000E2CD3" w:rsidP="00711A29">
      <w:pPr>
        <w:pStyle w:val="ListParagraph"/>
        <w:numPr>
          <w:ilvl w:val="0"/>
          <w:numId w:val="2"/>
        </w:numPr>
        <w:rPr>
          <w:rFonts w:ascii="Bahnschrift" w:hAnsi="Bahnschrift"/>
          <w:sz w:val="24"/>
          <w:szCs w:val="24"/>
        </w:rPr>
      </w:pPr>
      <w:r>
        <w:rPr>
          <w:rFonts w:ascii="Bahnschrift" w:hAnsi="Bahnschrift"/>
          <w:b/>
          <w:bCs/>
          <w:sz w:val="24"/>
          <w:szCs w:val="24"/>
        </w:rPr>
        <w:t>Numerical Reasoning</w:t>
      </w:r>
      <w:r w:rsidR="00711A29">
        <w:rPr>
          <w:rFonts w:ascii="Bahnschrift" w:hAnsi="Bahnschrift"/>
          <w:sz w:val="24"/>
          <w:szCs w:val="24"/>
        </w:rPr>
        <w:t xml:space="preserve">: </w:t>
      </w:r>
      <w:r>
        <w:rPr>
          <w:rFonts w:ascii="Bahnschrift" w:hAnsi="Bahnschrift"/>
          <w:sz w:val="24"/>
          <w:szCs w:val="24"/>
        </w:rPr>
        <w:t>Solve relevant multi-step problems involving rational numbers in any form.</w:t>
      </w:r>
    </w:p>
    <w:p w14:paraId="629EDF98" w14:textId="7A9B24E4" w:rsidR="000E2CD3" w:rsidRDefault="000E2CD3" w:rsidP="00711A29">
      <w:pPr>
        <w:pStyle w:val="ListParagraph"/>
        <w:numPr>
          <w:ilvl w:val="0"/>
          <w:numId w:val="2"/>
        </w:numPr>
        <w:rPr>
          <w:rFonts w:ascii="Bahnschrift" w:hAnsi="Bahnschrift"/>
          <w:sz w:val="24"/>
          <w:szCs w:val="24"/>
        </w:rPr>
      </w:pPr>
      <w:r>
        <w:rPr>
          <w:rFonts w:ascii="Bahnschrift" w:hAnsi="Bahnschrift"/>
          <w:b/>
          <w:bCs/>
          <w:sz w:val="24"/>
          <w:szCs w:val="24"/>
        </w:rPr>
        <w:t>Proportional Reasoning</w:t>
      </w:r>
      <w:r w:rsidRPr="000E2CD3">
        <w:rPr>
          <w:rFonts w:ascii="Bahnschrift" w:hAnsi="Bahnschrift"/>
          <w:sz w:val="24"/>
          <w:szCs w:val="24"/>
        </w:rPr>
        <w:t>:</w:t>
      </w:r>
      <w:r>
        <w:rPr>
          <w:rFonts w:ascii="Bahnschrift" w:hAnsi="Bahnschrift"/>
          <w:sz w:val="24"/>
          <w:szCs w:val="24"/>
        </w:rPr>
        <w:t xml:space="preserve"> Investigate chance processes and use probability in real situations.</w:t>
      </w:r>
    </w:p>
    <w:p w14:paraId="24D36935" w14:textId="766D1EEA" w:rsidR="000E2CD3" w:rsidRDefault="000E2CD3" w:rsidP="00711A29">
      <w:pPr>
        <w:pStyle w:val="ListParagraph"/>
        <w:numPr>
          <w:ilvl w:val="0"/>
          <w:numId w:val="2"/>
        </w:numPr>
        <w:rPr>
          <w:rFonts w:ascii="Bahnschrift" w:hAnsi="Bahnschrift"/>
          <w:sz w:val="24"/>
          <w:szCs w:val="24"/>
        </w:rPr>
      </w:pPr>
      <w:r>
        <w:rPr>
          <w:rFonts w:ascii="Bahnschrift" w:hAnsi="Bahnschrift"/>
          <w:b/>
          <w:bCs/>
          <w:sz w:val="24"/>
          <w:szCs w:val="24"/>
        </w:rPr>
        <w:t>Geometric and Spatial Reasoning</w:t>
      </w:r>
      <w:r w:rsidRPr="000E2CD3">
        <w:rPr>
          <w:rFonts w:ascii="Bahnschrift" w:hAnsi="Bahnschrift"/>
          <w:sz w:val="24"/>
          <w:szCs w:val="24"/>
        </w:rPr>
        <w:t>:</w:t>
      </w:r>
      <w:r>
        <w:rPr>
          <w:rFonts w:ascii="Bahnschrift" w:hAnsi="Bahnschrift"/>
          <w:sz w:val="24"/>
          <w:szCs w:val="24"/>
        </w:rPr>
        <w:t xml:space="preserve"> Solve problems involving angle measurement, circles, surface area and volume.</w:t>
      </w:r>
    </w:p>
    <w:p w14:paraId="0B7BFD70" w14:textId="68BCE617" w:rsidR="000E2CD3" w:rsidRDefault="000E2CD3" w:rsidP="00711A29">
      <w:pPr>
        <w:pStyle w:val="ListParagraph"/>
        <w:numPr>
          <w:ilvl w:val="0"/>
          <w:numId w:val="2"/>
        </w:numPr>
        <w:rPr>
          <w:rFonts w:ascii="Bahnschrift" w:hAnsi="Bahnschrift"/>
          <w:sz w:val="24"/>
          <w:szCs w:val="24"/>
        </w:rPr>
      </w:pPr>
      <w:r>
        <w:rPr>
          <w:rFonts w:ascii="Bahnschrift" w:hAnsi="Bahnschrift"/>
          <w:b/>
          <w:bCs/>
          <w:sz w:val="24"/>
          <w:szCs w:val="24"/>
        </w:rPr>
        <w:t>Patterning and Algebraic Reasoning</w:t>
      </w:r>
      <w:r w:rsidRPr="000E2CD3">
        <w:rPr>
          <w:rFonts w:ascii="Bahnschrift" w:hAnsi="Bahnschrift"/>
          <w:sz w:val="24"/>
          <w:szCs w:val="24"/>
        </w:rPr>
        <w:t>:</w:t>
      </w:r>
      <w:r>
        <w:rPr>
          <w:rFonts w:ascii="Bahnschrift" w:hAnsi="Bahnschrift"/>
          <w:sz w:val="24"/>
          <w:szCs w:val="24"/>
        </w:rPr>
        <w:t xml:space="preserve"> Identify proportional relationships and explain them using tables, graphs, and equations. Create expressions that are equal and interpret expressions to explain relevant situations. Solve and represent situations using equations and inequalities with variables.</w:t>
      </w:r>
    </w:p>
    <w:p w14:paraId="68D11E1F" w14:textId="77777777" w:rsidR="00B079CF" w:rsidRDefault="00B079CF" w:rsidP="000E2CD3">
      <w:pPr>
        <w:rPr>
          <w:rFonts w:ascii="Bahnschrift" w:hAnsi="Bahnschrift"/>
          <w:b/>
          <w:bCs/>
          <w:sz w:val="28"/>
          <w:szCs w:val="28"/>
        </w:rPr>
      </w:pPr>
    </w:p>
    <w:p w14:paraId="7C651AE0" w14:textId="190B7D42" w:rsidR="000E2CD3" w:rsidRPr="003B3209" w:rsidRDefault="000E2CD3" w:rsidP="000E2CD3">
      <w:pPr>
        <w:rPr>
          <w:rFonts w:ascii="Bahnschrift" w:hAnsi="Bahnschrift"/>
          <w:b/>
          <w:bCs/>
          <w:sz w:val="28"/>
          <w:szCs w:val="28"/>
        </w:rPr>
      </w:pPr>
      <w:r w:rsidRPr="003B3209">
        <w:rPr>
          <w:rFonts w:ascii="Bahnschrift" w:hAnsi="Bahnschrift"/>
          <w:b/>
          <w:bCs/>
          <w:sz w:val="28"/>
          <w:szCs w:val="28"/>
        </w:rPr>
        <w:t>You will be engaged with mathematical learning using the following framework:</w:t>
      </w:r>
    </w:p>
    <w:tbl>
      <w:tblPr>
        <w:tblStyle w:val="TableGrid"/>
        <w:tblW w:w="0" w:type="auto"/>
        <w:tblLook w:val="04A0" w:firstRow="1" w:lastRow="0" w:firstColumn="1" w:lastColumn="0" w:noHBand="0" w:noVBand="1"/>
      </w:tblPr>
      <w:tblGrid>
        <w:gridCol w:w="4675"/>
        <w:gridCol w:w="4675"/>
      </w:tblGrid>
      <w:tr w:rsidR="000E2CD3" w14:paraId="7EE26F77" w14:textId="77777777" w:rsidTr="007D33D2">
        <w:tc>
          <w:tcPr>
            <w:tcW w:w="4675" w:type="dxa"/>
            <w:shd w:val="clear" w:color="auto" w:fill="A8D08D" w:themeFill="accent6" w:themeFillTint="99"/>
          </w:tcPr>
          <w:p w14:paraId="051D8040" w14:textId="77777777" w:rsidR="000E2CD3" w:rsidRPr="00564EE0" w:rsidRDefault="000E2CD3" w:rsidP="00564EE0">
            <w:pPr>
              <w:jc w:val="center"/>
              <w:rPr>
                <w:rFonts w:ascii="Bahnschrift" w:hAnsi="Bahnschrift"/>
                <w:b/>
                <w:bCs/>
                <w:color w:val="0070C0"/>
                <w:sz w:val="24"/>
                <w:szCs w:val="24"/>
                <w:u w:val="single"/>
              </w:rPr>
            </w:pPr>
            <w:r w:rsidRPr="00564EE0">
              <w:rPr>
                <w:rFonts w:ascii="Bahnschrift" w:hAnsi="Bahnschrift"/>
                <w:b/>
                <w:bCs/>
                <w:color w:val="0070C0"/>
                <w:sz w:val="24"/>
                <w:szCs w:val="24"/>
                <w:u w:val="single"/>
              </w:rPr>
              <w:t>Positive Mathematical Mindsets</w:t>
            </w:r>
          </w:p>
          <w:p w14:paraId="0F59B70D" w14:textId="77777777" w:rsidR="000E2CD3" w:rsidRDefault="000E2CD3" w:rsidP="000E2CD3">
            <w:pPr>
              <w:rPr>
                <w:rFonts w:ascii="Bahnschrift" w:hAnsi="Bahnschrift"/>
                <w:sz w:val="24"/>
                <w:szCs w:val="24"/>
              </w:rPr>
            </w:pPr>
          </w:p>
          <w:p w14:paraId="54722B42" w14:textId="6E7EE702" w:rsidR="000E2CD3" w:rsidRDefault="000E2CD3" w:rsidP="0050682F">
            <w:pPr>
              <w:jc w:val="center"/>
              <w:rPr>
                <w:rFonts w:ascii="Bahnschrift" w:hAnsi="Bahnschrift"/>
                <w:sz w:val="24"/>
                <w:szCs w:val="24"/>
              </w:rPr>
            </w:pPr>
            <w:r>
              <w:rPr>
                <w:rFonts w:ascii="Bahnschrift" w:hAnsi="Bahnschrift"/>
                <w:sz w:val="24"/>
                <w:szCs w:val="24"/>
              </w:rPr>
              <w:t>Fostering positive mathematical mindsets to support mathematical growth and development.</w:t>
            </w:r>
          </w:p>
        </w:tc>
        <w:tc>
          <w:tcPr>
            <w:tcW w:w="4675" w:type="dxa"/>
            <w:shd w:val="clear" w:color="auto" w:fill="A8D08D" w:themeFill="accent6" w:themeFillTint="99"/>
          </w:tcPr>
          <w:p w14:paraId="206E799E" w14:textId="77777777" w:rsidR="000E2CD3" w:rsidRPr="00564EE0" w:rsidRDefault="00D10F61" w:rsidP="00564EE0">
            <w:pPr>
              <w:jc w:val="center"/>
              <w:rPr>
                <w:rFonts w:ascii="Bahnschrift" w:hAnsi="Bahnschrift"/>
                <w:b/>
                <w:bCs/>
                <w:color w:val="0070C0"/>
                <w:sz w:val="24"/>
                <w:szCs w:val="24"/>
                <w:u w:val="single"/>
              </w:rPr>
            </w:pPr>
            <w:r w:rsidRPr="00564EE0">
              <w:rPr>
                <w:rFonts w:ascii="Bahnschrift" w:hAnsi="Bahnschrift"/>
                <w:b/>
                <w:bCs/>
                <w:color w:val="0070C0"/>
                <w:sz w:val="24"/>
                <w:szCs w:val="24"/>
                <w:u w:val="single"/>
              </w:rPr>
              <w:t>Mathematical Practices</w:t>
            </w:r>
          </w:p>
          <w:p w14:paraId="2CB12D49" w14:textId="77777777" w:rsidR="00D10F61" w:rsidRDefault="00D10F61" w:rsidP="000E2CD3">
            <w:pPr>
              <w:rPr>
                <w:rFonts w:ascii="Bahnschrift" w:hAnsi="Bahnschrift"/>
                <w:sz w:val="24"/>
                <w:szCs w:val="24"/>
              </w:rPr>
            </w:pPr>
          </w:p>
          <w:p w14:paraId="3AF25CE4" w14:textId="2025E06C" w:rsidR="00D10F61" w:rsidRDefault="00D10F61" w:rsidP="00355E8F">
            <w:pPr>
              <w:jc w:val="center"/>
              <w:rPr>
                <w:rFonts w:ascii="Bahnschrift" w:hAnsi="Bahnschrift"/>
                <w:sz w:val="24"/>
                <w:szCs w:val="24"/>
              </w:rPr>
            </w:pPr>
            <w:r>
              <w:rPr>
                <w:rFonts w:ascii="Bahnschrift" w:hAnsi="Bahnschrift"/>
                <w:sz w:val="24"/>
                <w:szCs w:val="24"/>
              </w:rPr>
              <w:t>Mathematical practices are the habits of mind for learners to demonstrate as they are engaging in exploring the mathematics content.</w:t>
            </w:r>
          </w:p>
        </w:tc>
      </w:tr>
      <w:tr w:rsidR="000E2CD3" w14:paraId="64D0C36F" w14:textId="77777777" w:rsidTr="00A717AE">
        <w:tc>
          <w:tcPr>
            <w:tcW w:w="4675" w:type="dxa"/>
            <w:shd w:val="clear" w:color="auto" w:fill="F4B083" w:themeFill="accent2" w:themeFillTint="99"/>
          </w:tcPr>
          <w:p w14:paraId="4F6BC731" w14:textId="77777777" w:rsidR="000E2CD3" w:rsidRPr="00564EE0" w:rsidRDefault="00D10F61" w:rsidP="00B45D1A">
            <w:pPr>
              <w:jc w:val="center"/>
              <w:rPr>
                <w:rFonts w:ascii="Bahnschrift" w:hAnsi="Bahnschrift"/>
                <w:b/>
                <w:bCs/>
                <w:color w:val="0070C0"/>
                <w:sz w:val="24"/>
                <w:szCs w:val="24"/>
                <w:u w:val="single"/>
              </w:rPr>
            </w:pPr>
            <w:r w:rsidRPr="00564EE0">
              <w:rPr>
                <w:rFonts w:ascii="Bahnschrift" w:hAnsi="Bahnschrift"/>
                <w:b/>
                <w:bCs/>
                <w:color w:val="0070C0"/>
                <w:sz w:val="24"/>
                <w:szCs w:val="24"/>
                <w:u w:val="single"/>
              </w:rPr>
              <w:t>Mathematical Modeling</w:t>
            </w:r>
          </w:p>
          <w:p w14:paraId="599B969C" w14:textId="77777777" w:rsidR="00D10F61" w:rsidRDefault="00D10F61" w:rsidP="000E2CD3">
            <w:pPr>
              <w:rPr>
                <w:rFonts w:ascii="Bahnschrift" w:hAnsi="Bahnschrift"/>
                <w:sz w:val="24"/>
                <w:szCs w:val="24"/>
              </w:rPr>
            </w:pPr>
          </w:p>
          <w:p w14:paraId="4684B59F" w14:textId="43A2F702" w:rsidR="00B377FE" w:rsidRDefault="00B377FE" w:rsidP="000E2CD3">
            <w:pPr>
              <w:rPr>
                <w:rFonts w:ascii="Bahnschrift" w:hAnsi="Bahnschrift"/>
                <w:sz w:val="24"/>
                <w:szCs w:val="24"/>
              </w:rPr>
            </w:pPr>
            <w:r>
              <w:rPr>
                <w:rFonts w:ascii="Bahnschrift" w:hAnsi="Bahnschrift"/>
                <w:sz w:val="24"/>
                <w:szCs w:val="24"/>
              </w:rPr>
              <w:t xml:space="preserve">Learners will be expected to </w:t>
            </w:r>
            <w:r w:rsidR="000146DB">
              <w:rPr>
                <w:rFonts w:ascii="Bahnschrift" w:hAnsi="Bahnschrift"/>
                <w:sz w:val="24"/>
                <w:szCs w:val="24"/>
              </w:rPr>
              <w:t>engage in learning tasks and activities to support engageme</w:t>
            </w:r>
            <w:r w:rsidR="001C1583">
              <w:rPr>
                <w:rFonts w:ascii="Bahnschrift" w:hAnsi="Bahnschrift"/>
                <w:sz w:val="24"/>
                <w:szCs w:val="24"/>
              </w:rPr>
              <w:t>nt at the highest level</w:t>
            </w:r>
            <w:r w:rsidR="00AF72FE">
              <w:rPr>
                <w:rFonts w:ascii="Bahnschrift" w:hAnsi="Bahnschrift"/>
                <w:sz w:val="24"/>
                <w:szCs w:val="24"/>
              </w:rPr>
              <w:t>.</w:t>
            </w:r>
          </w:p>
          <w:p w14:paraId="4FDB23DD" w14:textId="6E4C399E" w:rsidR="00D10F61" w:rsidRDefault="00D10F61" w:rsidP="000E2CD3">
            <w:pPr>
              <w:rPr>
                <w:rFonts w:ascii="Bahnschrift" w:hAnsi="Bahnschrift"/>
                <w:sz w:val="24"/>
                <w:szCs w:val="24"/>
              </w:rPr>
            </w:pPr>
          </w:p>
        </w:tc>
        <w:tc>
          <w:tcPr>
            <w:tcW w:w="4675" w:type="dxa"/>
            <w:shd w:val="clear" w:color="auto" w:fill="F4B083" w:themeFill="accent2" w:themeFillTint="99"/>
          </w:tcPr>
          <w:p w14:paraId="2E5E7C00" w14:textId="77777777" w:rsidR="000E2CD3" w:rsidRPr="00B45D1A" w:rsidRDefault="00B20114" w:rsidP="00B45D1A">
            <w:pPr>
              <w:jc w:val="center"/>
              <w:rPr>
                <w:rFonts w:ascii="Bahnschrift" w:hAnsi="Bahnschrift"/>
                <w:b/>
                <w:bCs/>
                <w:color w:val="0070C0"/>
                <w:sz w:val="24"/>
                <w:szCs w:val="24"/>
                <w:u w:val="single"/>
              </w:rPr>
            </w:pPr>
            <w:r w:rsidRPr="00B45D1A">
              <w:rPr>
                <w:rFonts w:ascii="Bahnschrift" w:hAnsi="Bahnschrift"/>
                <w:b/>
                <w:bCs/>
                <w:color w:val="0070C0"/>
                <w:sz w:val="24"/>
                <w:szCs w:val="24"/>
                <w:u w:val="single"/>
              </w:rPr>
              <w:t>Statistical Reasoning</w:t>
            </w:r>
          </w:p>
          <w:p w14:paraId="045BFFB2" w14:textId="77777777" w:rsidR="00B20114" w:rsidRDefault="00B20114" w:rsidP="000E2CD3">
            <w:pPr>
              <w:rPr>
                <w:rFonts w:ascii="Bahnschrift" w:hAnsi="Bahnschrift"/>
                <w:sz w:val="24"/>
                <w:szCs w:val="24"/>
              </w:rPr>
            </w:pPr>
          </w:p>
          <w:p w14:paraId="24FBA409" w14:textId="5640CF86" w:rsidR="00B20114" w:rsidRDefault="00B20114" w:rsidP="00AF72FE">
            <w:pPr>
              <w:jc w:val="center"/>
              <w:rPr>
                <w:rFonts w:ascii="Bahnschrift" w:hAnsi="Bahnschrift"/>
                <w:sz w:val="24"/>
                <w:szCs w:val="24"/>
              </w:rPr>
            </w:pPr>
            <w:r>
              <w:rPr>
                <w:rFonts w:ascii="Bahnschrift" w:hAnsi="Bahnschrift"/>
                <w:sz w:val="24"/>
                <w:szCs w:val="24"/>
              </w:rPr>
              <w:t xml:space="preserve">Learners </w:t>
            </w:r>
            <w:r w:rsidR="00564EE0">
              <w:rPr>
                <w:rFonts w:ascii="Bahnschrift" w:hAnsi="Bahnschrift"/>
                <w:sz w:val="24"/>
                <w:szCs w:val="24"/>
              </w:rPr>
              <w:t>will solve problems by asking statistical questions, collecting data, analyzing data, and interpreting the results.</w:t>
            </w:r>
          </w:p>
        </w:tc>
      </w:tr>
    </w:tbl>
    <w:p w14:paraId="17109A01" w14:textId="77777777" w:rsidR="000E2CD3" w:rsidRDefault="000E2CD3" w:rsidP="000E2CD3">
      <w:pPr>
        <w:rPr>
          <w:rFonts w:ascii="Bahnschrift" w:hAnsi="Bahnschrift"/>
          <w:sz w:val="24"/>
          <w:szCs w:val="24"/>
        </w:rPr>
      </w:pPr>
    </w:p>
    <w:p w14:paraId="6F1E227D" w14:textId="77777777" w:rsidR="00283238" w:rsidRDefault="00283238" w:rsidP="000E2CD3">
      <w:pPr>
        <w:rPr>
          <w:rFonts w:ascii="Bahnschrift" w:hAnsi="Bahnschrift"/>
          <w:sz w:val="24"/>
          <w:szCs w:val="24"/>
        </w:rPr>
      </w:pPr>
    </w:p>
    <w:p w14:paraId="0552CF41" w14:textId="77777777" w:rsidR="00283238" w:rsidRDefault="00283238" w:rsidP="000E2CD3">
      <w:pPr>
        <w:rPr>
          <w:rFonts w:ascii="Bahnschrift" w:hAnsi="Bahnschrift"/>
          <w:sz w:val="24"/>
          <w:szCs w:val="24"/>
        </w:rPr>
      </w:pPr>
    </w:p>
    <w:tbl>
      <w:tblPr>
        <w:tblStyle w:val="TableGrid"/>
        <w:tblW w:w="10345" w:type="dxa"/>
        <w:jc w:val="center"/>
        <w:tblLook w:val="04A0" w:firstRow="1" w:lastRow="0" w:firstColumn="1" w:lastColumn="0" w:noHBand="0" w:noVBand="1"/>
      </w:tblPr>
      <w:tblGrid>
        <w:gridCol w:w="4351"/>
        <w:gridCol w:w="5994"/>
      </w:tblGrid>
      <w:tr w:rsidR="00362737" w14:paraId="48D9C71B" w14:textId="77777777" w:rsidTr="00595EEA">
        <w:trPr>
          <w:trHeight w:val="316"/>
          <w:jc w:val="center"/>
        </w:trPr>
        <w:tc>
          <w:tcPr>
            <w:tcW w:w="10345" w:type="dxa"/>
            <w:gridSpan w:val="2"/>
            <w:shd w:val="clear" w:color="auto" w:fill="00B050"/>
          </w:tcPr>
          <w:p w14:paraId="7A37C6FD" w14:textId="1154CF64" w:rsidR="00362737" w:rsidRPr="007B1DED" w:rsidRDefault="007B1DED" w:rsidP="00362737">
            <w:pPr>
              <w:jc w:val="center"/>
              <w:rPr>
                <w:rFonts w:ascii="Bahnschrift" w:hAnsi="Bahnschrift"/>
                <w:sz w:val="28"/>
                <w:szCs w:val="28"/>
              </w:rPr>
            </w:pPr>
            <w:r w:rsidRPr="007B1DED">
              <w:rPr>
                <w:rFonts w:ascii="Bahnschrift" w:hAnsi="Bahnschrift"/>
                <w:sz w:val="28"/>
                <w:szCs w:val="28"/>
              </w:rPr>
              <w:lastRenderedPageBreak/>
              <w:t>Grading Policy</w:t>
            </w:r>
          </w:p>
        </w:tc>
      </w:tr>
      <w:tr w:rsidR="00283238" w14:paraId="3F75D560" w14:textId="77777777" w:rsidTr="00595EEA">
        <w:trPr>
          <w:trHeight w:val="1231"/>
          <w:jc w:val="center"/>
        </w:trPr>
        <w:tc>
          <w:tcPr>
            <w:tcW w:w="10345" w:type="dxa"/>
            <w:gridSpan w:val="2"/>
          </w:tcPr>
          <w:p w14:paraId="394CFA1F" w14:textId="77777777" w:rsidR="00283238" w:rsidRPr="002E610D" w:rsidRDefault="00283238" w:rsidP="0043294B">
            <w:pPr>
              <w:rPr>
                <w:rFonts w:ascii="Cambria" w:eastAsia="Cambria" w:hAnsi="Cambria" w:cs="Cambria"/>
                <w:sz w:val="24"/>
                <w:szCs w:val="24"/>
              </w:rPr>
            </w:pPr>
            <w:r w:rsidRPr="002E610D">
              <w:rPr>
                <w:rFonts w:ascii="Cambria" w:eastAsia="Cambria" w:hAnsi="Cambria" w:cs="Cambria"/>
                <w:sz w:val="24"/>
                <w:szCs w:val="24"/>
              </w:rPr>
              <w:t>Major Assignments (Tests, Tasks, etc.)</w:t>
            </w:r>
            <w:r w:rsidRPr="002E610D">
              <w:rPr>
                <w:rFonts w:ascii="Cambria" w:eastAsia="Cambria" w:hAnsi="Cambria" w:cs="Cambria"/>
                <w:sz w:val="24"/>
                <w:szCs w:val="24"/>
              </w:rPr>
              <w:tab/>
            </w:r>
            <w:r w:rsidRPr="002E610D">
              <w:rPr>
                <w:rFonts w:ascii="Cambria" w:eastAsia="Cambria" w:hAnsi="Cambria" w:cs="Cambria"/>
                <w:sz w:val="24"/>
                <w:szCs w:val="24"/>
              </w:rPr>
              <w:tab/>
            </w:r>
            <w:r w:rsidRPr="002E610D">
              <w:rPr>
                <w:rFonts w:ascii="Cambria" w:eastAsia="Cambria" w:hAnsi="Cambria" w:cs="Cambria"/>
                <w:sz w:val="24"/>
                <w:szCs w:val="24"/>
              </w:rPr>
              <w:tab/>
            </w:r>
            <w:r w:rsidRPr="002E610D">
              <w:rPr>
                <w:rFonts w:ascii="Cambria" w:eastAsia="Cambria" w:hAnsi="Cambria" w:cs="Cambria"/>
                <w:sz w:val="24"/>
                <w:szCs w:val="24"/>
              </w:rPr>
              <w:tab/>
              <w:t>40%</w:t>
            </w:r>
          </w:p>
          <w:p w14:paraId="6E5B4BBF" w14:textId="01A286C3" w:rsidR="00283238" w:rsidRPr="00D5637F" w:rsidRDefault="00283238" w:rsidP="00D5637F">
            <w:pPr>
              <w:spacing w:after="160" w:line="259" w:lineRule="auto"/>
              <w:rPr>
                <w:rFonts w:ascii="Cambria" w:eastAsia="Cambria" w:hAnsi="Cambria" w:cs="Cambria"/>
                <w:sz w:val="24"/>
                <w:szCs w:val="24"/>
              </w:rPr>
            </w:pPr>
            <w:r w:rsidRPr="002E610D">
              <w:rPr>
                <w:rFonts w:ascii="Cambria" w:eastAsia="Cambria" w:hAnsi="Cambria" w:cs="Cambria"/>
                <w:sz w:val="24"/>
                <w:szCs w:val="24"/>
              </w:rPr>
              <w:t>Minor Assignments (Quizzes, Occasional Classwork)</w:t>
            </w:r>
            <w:r w:rsidRPr="002E610D">
              <w:rPr>
                <w:rFonts w:ascii="Cambria" w:eastAsia="Cambria" w:hAnsi="Cambria" w:cs="Cambria"/>
                <w:sz w:val="24"/>
                <w:szCs w:val="24"/>
              </w:rPr>
              <w:tab/>
            </w:r>
            <w:r w:rsidRPr="002E610D">
              <w:rPr>
                <w:rFonts w:ascii="Cambria" w:eastAsia="Cambria" w:hAnsi="Cambria" w:cs="Cambria"/>
                <w:sz w:val="24"/>
                <w:szCs w:val="24"/>
              </w:rPr>
              <w:tab/>
              <w:t>60%</w:t>
            </w:r>
          </w:p>
        </w:tc>
      </w:tr>
      <w:tr w:rsidR="00362737" w14:paraId="1E2B039D" w14:textId="77777777" w:rsidTr="00595EEA">
        <w:trPr>
          <w:trHeight w:val="4621"/>
          <w:jc w:val="center"/>
        </w:trPr>
        <w:tc>
          <w:tcPr>
            <w:tcW w:w="4351" w:type="dxa"/>
          </w:tcPr>
          <w:p w14:paraId="4F8E8582" w14:textId="6405E5E1" w:rsidR="002B3A46" w:rsidRPr="002B3A46" w:rsidRDefault="002B3A46" w:rsidP="002B3A46">
            <w:pPr>
              <w:numPr>
                <w:ilvl w:val="0"/>
                <w:numId w:val="3"/>
              </w:numPr>
              <w:shd w:val="clear" w:color="auto" w:fill="FFFFFF"/>
              <w:spacing w:before="100" w:beforeAutospacing="1" w:after="100" w:afterAutospacing="1"/>
              <w:ind w:left="1095"/>
              <w:rPr>
                <w:rFonts w:ascii="Bahnschrift" w:eastAsia="Times New Roman" w:hAnsi="Bahnschrift" w:cs="Times New Roman"/>
                <w:color w:val="2D3B45"/>
                <w:kern w:val="0"/>
                <w:sz w:val="24"/>
                <w:szCs w:val="24"/>
                <w14:ligatures w14:val="none"/>
              </w:rPr>
            </w:pPr>
            <w:r w:rsidRPr="002B3A46">
              <w:rPr>
                <w:rFonts w:ascii="Bahnschrift" w:eastAsia="Times New Roman" w:hAnsi="Bahnschrift" w:cs="Times New Roman"/>
                <w:color w:val="2D3B45"/>
                <w:kern w:val="0"/>
                <w:sz w:val="24"/>
                <w:szCs w:val="24"/>
                <w14:ligatures w14:val="none"/>
              </w:rPr>
              <w:t>All work should be submitted on the </w:t>
            </w:r>
            <w:r w:rsidRPr="002B3A46">
              <w:rPr>
                <w:rFonts w:ascii="Bahnschrift" w:eastAsia="Times New Roman" w:hAnsi="Bahnschrift" w:cs="Times New Roman"/>
                <w:b/>
                <w:bCs/>
                <w:color w:val="2D3B45"/>
                <w:kern w:val="0"/>
                <w:sz w:val="24"/>
                <w:szCs w:val="24"/>
                <w14:ligatures w14:val="none"/>
              </w:rPr>
              <w:t>DUE DATE </w:t>
            </w:r>
            <w:r w:rsidRPr="002B3A46">
              <w:rPr>
                <w:rFonts w:ascii="Bahnschrift" w:eastAsia="Times New Roman" w:hAnsi="Bahnschrift" w:cs="Times New Roman"/>
                <w:color w:val="2D3B45"/>
                <w:kern w:val="0"/>
                <w:sz w:val="24"/>
                <w:szCs w:val="24"/>
                <w14:ligatures w14:val="none"/>
              </w:rPr>
              <w:t>as notified in class or online. </w:t>
            </w:r>
            <w:r w:rsidRPr="002B3A46">
              <w:rPr>
                <w:rFonts w:ascii="Bahnschrift" w:eastAsia="Times New Roman" w:hAnsi="Bahnschrift" w:cs="Times New Roman"/>
                <w:i/>
                <w:iCs/>
                <w:color w:val="2D3B45"/>
                <w:kern w:val="0"/>
                <w:sz w:val="24"/>
                <w:szCs w:val="24"/>
                <w14:ligatures w14:val="none"/>
              </w:rPr>
              <w:t>Each submission day after the due date will incur a </w:t>
            </w:r>
            <w:r w:rsidRPr="002B3A46">
              <w:rPr>
                <w:rFonts w:ascii="Bahnschrift" w:eastAsia="Times New Roman" w:hAnsi="Bahnschrift" w:cs="Times New Roman"/>
                <w:b/>
                <w:bCs/>
                <w:i/>
                <w:iCs/>
                <w:color w:val="2D3B45"/>
                <w:kern w:val="0"/>
                <w:sz w:val="24"/>
                <w:szCs w:val="24"/>
                <w14:ligatures w14:val="none"/>
              </w:rPr>
              <w:t>5% grade penalty</w:t>
            </w:r>
            <w:r w:rsidRPr="002B3A46">
              <w:rPr>
                <w:rFonts w:ascii="Bahnschrift" w:eastAsia="Times New Roman" w:hAnsi="Bahnschrift" w:cs="Times New Roman"/>
                <w:i/>
                <w:iCs/>
                <w:color w:val="2D3B45"/>
                <w:kern w:val="0"/>
                <w:sz w:val="24"/>
                <w:szCs w:val="24"/>
                <w14:ligatures w14:val="none"/>
              </w:rPr>
              <w:t>, up to a maximum 25% penalty.</w:t>
            </w:r>
            <w:r w:rsidRPr="002B3A46">
              <w:rPr>
                <w:rFonts w:ascii="Bahnschrift" w:eastAsia="Times New Roman" w:hAnsi="Bahnschrift" w:cs="Times New Roman"/>
                <w:color w:val="2D3B45"/>
                <w:kern w:val="0"/>
                <w:sz w:val="24"/>
                <w:szCs w:val="24"/>
                <w14:ligatures w14:val="none"/>
              </w:rPr>
              <w:t> Any grade penalty incurred will be indicated in Canvas and</w:t>
            </w:r>
            <w:r w:rsidR="00685FB1">
              <w:rPr>
                <w:rFonts w:ascii="Bahnschrift" w:eastAsia="Times New Roman" w:hAnsi="Bahnschrift" w:cs="Times New Roman"/>
                <w:color w:val="2D3B45"/>
                <w:kern w:val="0"/>
                <w:sz w:val="24"/>
                <w:szCs w:val="24"/>
                <w14:ligatures w14:val="none"/>
              </w:rPr>
              <w:t>/or</w:t>
            </w:r>
            <w:r w:rsidRPr="002B3A46">
              <w:rPr>
                <w:rFonts w:ascii="Bahnschrift" w:eastAsia="Times New Roman" w:hAnsi="Bahnschrift" w:cs="Times New Roman"/>
                <w:color w:val="2D3B45"/>
                <w:kern w:val="0"/>
                <w:sz w:val="24"/>
                <w:szCs w:val="24"/>
                <w14:ligatures w14:val="none"/>
              </w:rPr>
              <w:t xml:space="preserve"> Infinite Campus. Work that is not submitted after the 5-</w:t>
            </w:r>
            <w:r w:rsidR="00837C1F">
              <w:rPr>
                <w:rFonts w:ascii="Bahnschrift" w:eastAsia="Times New Roman" w:hAnsi="Bahnschrift" w:cs="Times New Roman"/>
                <w:color w:val="2D3B45"/>
                <w:kern w:val="0"/>
                <w:sz w:val="24"/>
                <w:szCs w:val="24"/>
                <w14:ligatures w14:val="none"/>
              </w:rPr>
              <w:t xml:space="preserve">school </w:t>
            </w:r>
            <w:r w:rsidRPr="002B3A46">
              <w:rPr>
                <w:rFonts w:ascii="Bahnschrift" w:eastAsia="Times New Roman" w:hAnsi="Bahnschrift" w:cs="Times New Roman"/>
                <w:color w:val="2D3B45"/>
                <w:kern w:val="0"/>
                <w:sz w:val="24"/>
                <w:szCs w:val="24"/>
                <w14:ligatures w14:val="none"/>
              </w:rPr>
              <w:t>day window will be marked as “Missing” in Canvas and Infinite Campus and will earn zero points. </w:t>
            </w:r>
            <w:r w:rsidR="003E7FA6">
              <w:rPr>
                <w:rFonts w:ascii="Bahnschrift" w:eastAsia="Times New Roman" w:hAnsi="Bahnschrift" w:cs="Times New Roman"/>
                <w:color w:val="2D3B45"/>
                <w:kern w:val="0"/>
                <w:sz w:val="24"/>
                <w:szCs w:val="24"/>
                <w14:ligatures w14:val="none"/>
              </w:rPr>
              <w:t>No extra credit work is given.</w:t>
            </w:r>
          </w:p>
          <w:p w14:paraId="26878870" w14:textId="77777777" w:rsidR="00362737" w:rsidRDefault="00362737" w:rsidP="000E2CD3">
            <w:pPr>
              <w:rPr>
                <w:rFonts w:ascii="Bahnschrift" w:hAnsi="Bahnschrift"/>
                <w:sz w:val="24"/>
                <w:szCs w:val="24"/>
              </w:rPr>
            </w:pPr>
          </w:p>
        </w:tc>
        <w:tc>
          <w:tcPr>
            <w:tcW w:w="5994" w:type="dxa"/>
          </w:tcPr>
          <w:p w14:paraId="3889EBE2" w14:textId="39CC3457" w:rsidR="00362737" w:rsidRPr="00267346" w:rsidRDefault="001347AB" w:rsidP="001347AB">
            <w:pPr>
              <w:pStyle w:val="ListParagraph"/>
              <w:numPr>
                <w:ilvl w:val="0"/>
                <w:numId w:val="4"/>
              </w:numPr>
              <w:rPr>
                <w:rFonts w:ascii="Bahnschrift" w:hAnsi="Bahnschrift"/>
                <w:sz w:val="24"/>
                <w:szCs w:val="24"/>
              </w:rPr>
            </w:pPr>
            <w:r w:rsidRPr="00267346">
              <w:rPr>
                <w:rFonts w:ascii="Bahnschrift" w:hAnsi="Bahnschrift"/>
                <w:color w:val="2D3B45"/>
                <w:sz w:val="24"/>
                <w:szCs w:val="24"/>
                <w:shd w:val="clear" w:color="auto" w:fill="FFFFFF"/>
              </w:rPr>
              <w:t>The RCSS Student Code of Conduct, Rule 1(A)(t), states that no student shall cheat, alter records, plagiarize, receive unauthorized assistance (</w:t>
            </w:r>
            <w:r w:rsidRPr="00267346">
              <w:rPr>
                <w:rFonts w:ascii="Bahnschrift" w:hAnsi="Bahnschrift"/>
                <w:i/>
                <w:iCs/>
                <w:color w:val="2D3B45"/>
                <w:sz w:val="24"/>
                <w:szCs w:val="24"/>
                <w:shd w:val="clear" w:color="auto" w:fill="FFFFFF"/>
              </w:rPr>
              <w:t>including the use of AI when prohibited</w:t>
            </w:r>
            <w:r w:rsidRPr="00267346">
              <w:rPr>
                <w:rFonts w:ascii="Bahnschrift" w:hAnsi="Bahnschrift"/>
                <w:color w:val="2D3B45"/>
                <w:sz w:val="24"/>
                <w:szCs w:val="24"/>
                <w:shd w:val="clear" w:color="auto" w:fill="FFFFFF"/>
              </w:rPr>
              <w:t>) or assist another in any type of academic dishonesty. The determination that a student has engaged in academic dishonesty will be based on the judgment of the classroom teacher and a supervising administrator, taking into consideration any written materials, observation, or information from witnesses. </w:t>
            </w:r>
          </w:p>
        </w:tc>
      </w:tr>
      <w:tr w:rsidR="00362737" w14:paraId="78AB2211" w14:textId="77777777" w:rsidTr="00595EEA">
        <w:trPr>
          <w:trHeight w:val="4056"/>
          <w:jc w:val="center"/>
        </w:trPr>
        <w:tc>
          <w:tcPr>
            <w:tcW w:w="4351" w:type="dxa"/>
          </w:tcPr>
          <w:p w14:paraId="73364E96" w14:textId="1C39871F" w:rsidR="00362737" w:rsidRPr="00267346" w:rsidRDefault="00267346" w:rsidP="00267346">
            <w:pPr>
              <w:pStyle w:val="ListParagraph"/>
              <w:numPr>
                <w:ilvl w:val="0"/>
                <w:numId w:val="4"/>
              </w:numPr>
              <w:rPr>
                <w:rFonts w:ascii="Bahnschrift" w:hAnsi="Bahnschrift"/>
                <w:sz w:val="24"/>
                <w:szCs w:val="24"/>
              </w:rPr>
            </w:pPr>
            <w:r w:rsidRPr="00267346">
              <w:rPr>
                <w:rStyle w:val="Strong"/>
                <w:rFonts w:ascii="Bahnschrift" w:hAnsi="Bahnschrift"/>
                <w:i/>
                <w:iCs/>
                <w:color w:val="2D3B45"/>
                <w:sz w:val="24"/>
                <w:szCs w:val="24"/>
                <w:shd w:val="clear" w:color="auto" w:fill="FFFFFF"/>
              </w:rPr>
              <w:t>Students found to have engaged in academic dishonesty will receive 3 hours of detention.</w:t>
            </w:r>
            <w:r w:rsidRPr="00267346">
              <w:rPr>
                <w:rFonts w:ascii="Arial" w:hAnsi="Arial" w:cs="Arial"/>
                <w:i/>
                <w:iCs/>
                <w:color w:val="2D3B45"/>
                <w:sz w:val="24"/>
                <w:szCs w:val="24"/>
                <w:shd w:val="clear" w:color="auto" w:fill="FFFFFF"/>
              </w:rPr>
              <w:t> </w:t>
            </w:r>
            <w:r w:rsidRPr="00267346">
              <w:rPr>
                <w:rFonts w:ascii="Bahnschrift" w:hAnsi="Bahnschrift"/>
                <w:i/>
                <w:iCs/>
                <w:color w:val="2D3B45"/>
                <w:sz w:val="24"/>
                <w:szCs w:val="24"/>
                <w:shd w:val="clear" w:color="auto" w:fill="FFFFFF"/>
              </w:rPr>
              <w:t>Additionally, the task will be entered as an incomplete and the student is required to re-do the assignment or re-take the assessment.</w:t>
            </w:r>
            <w:r w:rsidRPr="00267346">
              <w:rPr>
                <w:rFonts w:ascii="Bahnschrift" w:hAnsi="Bahnschrift"/>
                <w:color w:val="2D3B45"/>
                <w:sz w:val="24"/>
                <w:szCs w:val="24"/>
                <w:shd w:val="clear" w:color="auto" w:fill="FFFFFF"/>
              </w:rPr>
              <w:t> </w:t>
            </w:r>
          </w:p>
        </w:tc>
        <w:tc>
          <w:tcPr>
            <w:tcW w:w="5994" w:type="dxa"/>
          </w:tcPr>
          <w:p w14:paraId="78393672" w14:textId="77777777" w:rsidR="00AA7605" w:rsidRPr="00AA7605" w:rsidRDefault="00AA7605" w:rsidP="00AA7605">
            <w:pPr>
              <w:numPr>
                <w:ilvl w:val="0"/>
                <w:numId w:val="4"/>
              </w:numPr>
              <w:shd w:val="clear" w:color="auto" w:fill="FFFFFF"/>
              <w:spacing w:before="100" w:beforeAutospacing="1" w:after="100" w:afterAutospacing="1"/>
              <w:rPr>
                <w:rFonts w:ascii="Bahnschrift" w:eastAsia="Times New Roman" w:hAnsi="Bahnschrift" w:cs="Times New Roman"/>
                <w:color w:val="2D3B45"/>
                <w:kern w:val="0"/>
                <w:sz w:val="24"/>
                <w:szCs w:val="24"/>
                <w14:ligatures w14:val="none"/>
              </w:rPr>
            </w:pPr>
            <w:r w:rsidRPr="00AA7605">
              <w:rPr>
                <w:rFonts w:ascii="Bahnschrift" w:eastAsia="Times New Roman" w:hAnsi="Bahnschrift" w:cs="Times New Roman"/>
                <w:b/>
                <w:bCs/>
                <w:color w:val="2D3B45"/>
                <w:kern w:val="0"/>
                <w:sz w:val="24"/>
                <w:szCs w:val="24"/>
                <w14:ligatures w14:val="none"/>
              </w:rPr>
              <w:t>Relearn and Reassessment (R&amp;R)</w:t>
            </w:r>
            <w:r w:rsidRPr="00AA7605">
              <w:rPr>
                <w:rFonts w:ascii="Bahnschrift" w:eastAsia="Times New Roman" w:hAnsi="Bahnschrift" w:cs="Times New Roman"/>
                <w:color w:val="2D3B45"/>
                <w:kern w:val="0"/>
                <w:sz w:val="24"/>
                <w:szCs w:val="24"/>
                <w14:ligatures w14:val="none"/>
              </w:rPr>
              <w:t> opportunities are offered to remediate unsatisfactory scores on </w:t>
            </w:r>
            <w:r w:rsidRPr="00AA7605">
              <w:rPr>
                <w:rFonts w:ascii="Bahnschrift" w:eastAsia="Times New Roman" w:hAnsi="Bahnschrift" w:cs="Times New Roman"/>
                <w:b/>
                <w:bCs/>
                <w:color w:val="2D3B45"/>
                <w:kern w:val="0"/>
                <w:sz w:val="24"/>
                <w:szCs w:val="24"/>
                <w14:ligatures w14:val="none"/>
              </w:rPr>
              <w:t>MAJOR</w:t>
            </w:r>
            <w:r w:rsidRPr="00AA7605">
              <w:rPr>
                <w:rFonts w:ascii="Bahnschrift" w:eastAsia="Times New Roman" w:hAnsi="Bahnschrift" w:cs="Times New Roman"/>
                <w:color w:val="2D3B45"/>
                <w:kern w:val="0"/>
                <w:sz w:val="24"/>
                <w:szCs w:val="24"/>
                <w14:ligatures w14:val="none"/>
              </w:rPr>
              <w:t> grades. These opportunities are offered </w:t>
            </w:r>
            <w:r w:rsidRPr="00AA7605">
              <w:rPr>
                <w:rFonts w:ascii="Bahnschrift" w:eastAsia="Times New Roman" w:hAnsi="Bahnschrift" w:cs="Times New Roman"/>
                <w:b/>
                <w:bCs/>
                <w:color w:val="2D3B45"/>
                <w:kern w:val="0"/>
                <w:sz w:val="24"/>
                <w:szCs w:val="24"/>
                <w14:ligatures w14:val="none"/>
              </w:rPr>
              <w:t>once</w:t>
            </w:r>
            <w:r w:rsidRPr="00AA7605">
              <w:rPr>
                <w:rFonts w:ascii="Bahnschrift" w:eastAsia="Times New Roman" w:hAnsi="Bahnschrift" w:cs="Times New Roman"/>
                <w:color w:val="2D3B45"/>
                <w:kern w:val="0"/>
                <w:sz w:val="24"/>
                <w:szCs w:val="24"/>
                <w14:ligatures w14:val="none"/>
              </w:rPr>
              <w:t> per assignment, but each R&amp;R plan (including the reassessment itself) must be completed within </w:t>
            </w:r>
            <w:r w:rsidRPr="00AA7605">
              <w:rPr>
                <w:rFonts w:ascii="Bahnschrift" w:eastAsia="Times New Roman" w:hAnsi="Bahnschrift" w:cs="Times New Roman"/>
                <w:b/>
                <w:bCs/>
                <w:color w:val="2D3B45"/>
                <w:kern w:val="0"/>
                <w:sz w:val="24"/>
                <w:szCs w:val="24"/>
                <w14:ligatures w14:val="none"/>
              </w:rPr>
              <w:t>seven school days </w:t>
            </w:r>
            <w:r w:rsidRPr="00AA7605">
              <w:rPr>
                <w:rFonts w:ascii="Bahnschrift" w:eastAsia="Times New Roman" w:hAnsi="Bahnschrift" w:cs="Times New Roman"/>
                <w:color w:val="2D3B45"/>
                <w:kern w:val="0"/>
                <w:sz w:val="24"/>
                <w:szCs w:val="24"/>
                <w14:ligatures w14:val="none"/>
              </w:rPr>
              <w:t>of receipt of the original grade. The R&amp;R form indicates the requirements that must be met to be eligible for the opportunity. </w:t>
            </w:r>
          </w:p>
          <w:p w14:paraId="0571C54F" w14:textId="77777777" w:rsidR="00362737" w:rsidRDefault="00362737" w:rsidP="000E2CD3">
            <w:pPr>
              <w:rPr>
                <w:rFonts w:ascii="Bahnschrift" w:hAnsi="Bahnschrift"/>
                <w:sz w:val="24"/>
                <w:szCs w:val="24"/>
              </w:rPr>
            </w:pPr>
          </w:p>
        </w:tc>
      </w:tr>
    </w:tbl>
    <w:p w14:paraId="71694CA8" w14:textId="77777777" w:rsidR="00D5637F" w:rsidRDefault="00D5637F" w:rsidP="000E2CD3">
      <w:pPr>
        <w:rPr>
          <w:rFonts w:ascii="Bahnschrift" w:hAnsi="Bahnschrift"/>
          <w:sz w:val="24"/>
          <w:szCs w:val="24"/>
        </w:rPr>
      </w:pPr>
    </w:p>
    <w:p w14:paraId="7CB4621D" w14:textId="4F572DBE" w:rsidR="00DF1214" w:rsidRPr="001D4822" w:rsidRDefault="00DF1214" w:rsidP="000E2CD3">
      <w:pPr>
        <w:rPr>
          <w:rFonts w:ascii="Bahnschrift" w:hAnsi="Bahnschrift"/>
          <w:b/>
          <w:bCs/>
          <w:sz w:val="24"/>
          <w:szCs w:val="24"/>
        </w:rPr>
      </w:pPr>
    </w:p>
    <w:tbl>
      <w:tblPr>
        <w:tblStyle w:val="TableGrid"/>
        <w:tblW w:w="0" w:type="auto"/>
        <w:tblLook w:val="04A0" w:firstRow="1" w:lastRow="0" w:firstColumn="1" w:lastColumn="0" w:noHBand="0" w:noVBand="1"/>
      </w:tblPr>
      <w:tblGrid>
        <w:gridCol w:w="4675"/>
        <w:gridCol w:w="4675"/>
      </w:tblGrid>
      <w:tr w:rsidR="00150389" w14:paraId="39196BCD" w14:textId="77777777" w:rsidTr="00D5637F">
        <w:tc>
          <w:tcPr>
            <w:tcW w:w="9350" w:type="dxa"/>
            <w:gridSpan w:val="2"/>
            <w:shd w:val="clear" w:color="auto" w:fill="FFF2CC" w:themeFill="accent4" w:themeFillTint="33"/>
          </w:tcPr>
          <w:p w14:paraId="001B79B9" w14:textId="226B8B36" w:rsidR="00150389" w:rsidRPr="00150389" w:rsidRDefault="00150389" w:rsidP="00150389">
            <w:pPr>
              <w:jc w:val="center"/>
              <w:rPr>
                <w:rFonts w:ascii="Bahnschrift" w:hAnsi="Bahnschrift"/>
                <w:sz w:val="28"/>
                <w:szCs w:val="28"/>
              </w:rPr>
            </w:pPr>
            <w:r w:rsidRPr="00150389">
              <w:rPr>
                <w:rFonts w:ascii="Bahnschrift" w:hAnsi="Bahnschrift"/>
                <w:sz w:val="28"/>
                <w:szCs w:val="28"/>
              </w:rPr>
              <w:t>Required Materials</w:t>
            </w:r>
          </w:p>
        </w:tc>
      </w:tr>
      <w:tr w:rsidR="00CA1158" w14:paraId="5B9357E7" w14:textId="77777777" w:rsidTr="00D5637F">
        <w:trPr>
          <w:trHeight w:val="726"/>
        </w:trPr>
        <w:tc>
          <w:tcPr>
            <w:tcW w:w="4675" w:type="dxa"/>
          </w:tcPr>
          <w:p w14:paraId="6D52DE97" w14:textId="79D00ACA" w:rsidR="00CA1158" w:rsidRDefault="00CA1158" w:rsidP="00150389">
            <w:pPr>
              <w:pStyle w:val="ListParagraph"/>
              <w:numPr>
                <w:ilvl w:val="0"/>
                <w:numId w:val="8"/>
              </w:numPr>
              <w:rPr>
                <w:rFonts w:ascii="Bahnschrift" w:hAnsi="Bahnschrift"/>
                <w:sz w:val="24"/>
                <w:szCs w:val="24"/>
              </w:rPr>
            </w:pPr>
            <w:r w:rsidRPr="00150389">
              <w:rPr>
                <w:rFonts w:ascii="Bahnschrift" w:hAnsi="Bahnschrift"/>
                <w:sz w:val="24"/>
                <w:szCs w:val="24"/>
              </w:rPr>
              <w:t>3-Ring Binder</w:t>
            </w:r>
          </w:p>
          <w:p w14:paraId="6264CFAA" w14:textId="22157FA0" w:rsidR="00CA1158" w:rsidRDefault="00CA1158" w:rsidP="00150389">
            <w:pPr>
              <w:pStyle w:val="ListParagraph"/>
              <w:numPr>
                <w:ilvl w:val="0"/>
                <w:numId w:val="8"/>
              </w:numPr>
              <w:rPr>
                <w:rFonts w:ascii="Bahnschrift" w:hAnsi="Bahnschrift"/>
                <w:sz w:val="24"/>
                <w:szCs w:val="24"/>
              </w:rPr>
            </w:pPr>
            <w:r>
              <w:rPr>
                <w:rFonts w:ascii="Bahnschrift" w:hAnsi="Bahnschrift"/>
                <w:sz w:val="24"/>
                <w:szCs w:val="24"/>
              </w:rPr>
              <w:t>L</w:t>
            </w:r>
            <w:r w:rsidRPr="00150389">
              <w:rPr>
                <w:rFonts w:ascii="Bahnschrift" w:hAnsi="Bahnschrift"/>
                <w:sz w:val="24"/>
                <w:szCs w:val="24"/>
              </w:rPr>
              <w:t>oose leaf paper</w:t>
            </w:r>
          </w:p>
          <w:p w14:paraId="674151E0" w14:textId="50D03BAE" w:rsidR="00CA1158" w:rsidRDefault="00CA1158" w:rsidP="00150389">
            <w:pPr>
              <w:pStyle w:val="ListParagraph"/>
              <w:numPr>
                <w:ilvl w:val="0"/>
                <w:numId w:val="8"/>
              </w:numPr>
              <w:rPr>
                <w:rFonts w:ascii="Bahnschrift" w:hAnsi="Bahnschrift"/>
                <w:sz w:val="24"/>
                <w:szCs w:val="24"/>
              </w:rPr>
            </w:pPr>
            <w:r>
              <w:rPr>
                <w:rFonts w:ascii="Bahnschrift" w:hAnsi="Bahnschrift"/>
                <w:sz w:val="24"/>
                <w:szCs w:val="24"/>
              </w:rPr>
              <w:t>P</w:t>
            </w:r>
            <w:r w:rsidRPr="00150389">
              <w:rPr>
                <w:rFonts w:ascii="Bahnschrift" w:hAnsi="Bahnschrift"/>
                <w:sz w:val="24"/>
                <w:szCs w:val="24"/>
              </w:rPr>
              <w:t>encils</w:t>
            </w:r>
          </w:p>
        </w:tc>
        <w:tc>
          <w:tcPr>
            <w:tcW w:w="4675" w:type="dxa"/>
          </w:tcPr>
          <w:p w14:paraId="04089FC7" w14:textId="72A4F972" w:rsidR="00CA1158" w:rsidRDefault="00CA1158" w:rsidP="00150389">
            <w:pPr>
              <w:pStyle w:val="ListParagraph"/>
              <w:numPr>
                <w:ilvl w:val="0"/>
                <w:numId w:val="8"/>
              </w:numPr>
              <w:rPr>
                <w:rFonts w:ascii="Bahnschrift" w:hAnsi="Bahnschrift"/>
                <w:sz w:val="24"/>
                <w:szCs w:val="24"/>
              </w:rPr>
            </w:pPr>
            <w:r>
              <w:rPr>
                <w:rFonts w:ascii="Bahnschrift" w:hAnsi="Bahnschrift"/>
                <w:sz w:val="24"/>
                <w:szCs w:val="24"/>
              </w:rPr>
              <w:t>D</w:t>
            </w:r>
            <w:r w:rsidRPr="00150389">
              <w:rPr>
                <w:rFonts w:ascii="Bahnschrift" w:hAnsi="Bahnschrift"/>
                <w:sz w:val="24"/>
                <w:szCs w:val="24"/>
              </w:rPr>
              <w:t>ividers</w:t>
            </w:r>
          </w:p>
          <w:p w14:paraId="1F4956CA" w14:textId="7FB841BB" w:rsidR="00CA1158" w:rsidRPr="00150389" w:rsidRDefault="00CA1158" w:rsidP="00150389">
            <w:pPr>
              <w:pStyle w:val="ListParagraph"/>
              <w:numPr>
                <w:ilvl w:val="0"/>
                <w:numId w:val="8"/>
              </w:numPr>
              <w:rPr>
                <w:rFonts w:ascii="Bahnschrift" w:hAnsi="Bahnschrift"/>
                <w:sz w:val="24"/>
                <w:szCs w:val="24"/>
              </w:rPr>
            </w:pPr>
            <w:r>
              <w:rPr>
                <w:rFonts w:ascii="Bahnschrift" w:hAnsi="Bahnschrift"/>
                <w:sz w:val="24"/>
                <w:szCs w:val="24"/>
              </w:rPr>
              <w:t>H</w:t>
            </w:r>
            <w:r w:rsidRPr="00150389">
              <w:rPr>
                <w:rFonts w:ascii="Bahnschrift" w:hAnsi="Bahnschrift"/>
                <w:sz w:val="24"/>
                <w:szCs w:val="24"/>
              </w:rPr>
              <w:t>ighlighters</w:t>
            </w:r>
          </w:p>
        </w:tc>
      </w:tr>
    </w:tbl>
    <w:p w14:paraId="5752A015" w14:textId="4071B3D7" w:rsidR="001D4822" w:rsidRDefault="001D4822" w:rsidP="00885DFE">
      <w:pPr>
        <w:shd w:val="clear" w:color="auto" w:fill="FFFFFF"/>
        <w:spacing w:before="100" w:beforeAutospacing="1" w:after="100" w:afterAutospacing="1" w:line="240" w:lineRule="auto"/>
        <w:rPr>
          <w:rFonts w:ascii="Bahnschrift" w:eastAsia="Times New Roman" w:hAnsi="Bahnschrift" w:cs="Times New Roman"/>
          <w:b/>
          <w:bCs/>
          <w:color w:val="2D3B45"/>
          <w:kern w:val="0"/>
          <w:sz w:val="24"/>
          <w:szCs w:val="24"/>
          <w14:ligatures w14:val="none"/>
        </w:rPr>
      </w:pPr>
      <w:r w:rsidRPr="001D4822">
        <w:rPr>
          <w:rFonts w:ascii="Bahnschrift" w:eastAsia="Times New Roman" w:hAnsi="Bahnschrift" w:cs="Times New Roman"/>
          <w:b/>
          <w:bCs/>
          <w:color w:val="2D3B45"/>
          <w:kern w:val="0"/>
          <w:sz w:val="24"/>
          <w:szCs w:val="24"/>
          <w14:ligatures w14:val="none"/>
        </w:rPr>
        <w:t>Tutoring is offered on Tuesday and Thursday mornings from 7:50 - 8:15.</w:t>
      </w:r>
    </w:p>
    <w:p w14:paraId="5BD422C1" w14:textId="5E82B47A" w:rsidR="00AD72D1" w:rsidRPr="00AD72D1" w:rsidRDefault="00AD72D1" w:rsidP="00885DFE">
      <w:pPr>
        <w:shd w:val="clear" w:color="auto" w:fill="FFFFFF"/>
        <w:spacing w:before="100" w:beforeAutospacing="1" w:after="100" w:afterAutospacing="1" w:line="240" w:lineRule="auto"/>
        <w:rPr>
          <w:rFonts w:ascii="Bahnschrift" w:eastAsia="Times New Roman" w:hAnsi="Bahnschrift" w:cs="Times New Roman"/>
          <w:b/>
          <w:bCs/>
          <w:color w:val="2D3B45"/>
          <w:kern w:val="0"/>
          <w:sz w:val="24"/>
          <w:szCs w:val="24"/>
          <w14:ligatures w14:val="none"/>
        </w:rPr>
      </w:pPr>
      <w:r w:rsidRPr="00AD72D1">
        <w:rPr>
          <w:rFonts w:ascii="Bahnschrift" w:eastAsia="Times New Roman" w:hAnsi="Bahnschrift" w:cs="Times New Roman"/>
          <w:b/>
          <w:bCs/>
          <w:color w:val="2D3B45"/>
          <w:kern w:val="0"/>
          <w:sz w:val="24"/>
          <w:szCs w:val="24"/>
          <w14:ligatures w14:val="none"/>
        </w:rPr>
        <w:t>District Cell Phone Policy:</w:t>
      </w:r>
    </w:p>
    <w:p w14:paraId="124FB060" w14:textId="5E5BB196" w:rsidR="001F1A8B" w:rsidRPr="003458D1" w:rsidRDefault="00885DFE" w:rsidP="003458D1">
      <w:pPr>
        <w:shd w:val="clear" w:color="auto" w:fill="FFFFFF"/>
        <w:spacing w:before="100" w:beforeAutospacing="1" w:after="100" w:afterAutospacing="1" w:line="240" w:lineRule="auto"/>
        <w:rPr>
          <w:rFonts w:ascii="Bahnschrift" w:eastAsia="Times New Roman" w:hAnsi="Bahnschrift" w:cs="Times New Roman"/>
          <w:color w:val="2D3B45"/>
          <w:kern w:val="0"/>
          <w:sz w:val="24"/>
          <w:szCs w:val="24"/>
          <w14:ligatures w14:val="none"/>
        </w:rPr>
      </w:pPr>
      <w:r w:rsidRPr="00885DFE">
        <w:rPr>
          <w:rFonts w:ascii="Bahnschrift" w:eastAsia="Times New Roman" w:hAnsi="Bahnschrift" w:cs="Times New Roman"/>
          <w:color w:val="2D3B45"/>
          <w:kern w:val="0"/>
          <w:sz w:val="24"/>
          <w:szCs w:val="24"/>
          <w14:ligatures w14:val="none"/>
        </w:rPr>
        <w:t>The RCSS Student Code of Conduct, Rule 16, states that the use of cell phones, electronic communication devices, and/or accessories (including some tablets, smart watches, earbuds, and earphones) are prohibited for all students at all times during the instructional day, defined as the time the student arrives on campus until the end of the school day. Penalties are described in more detail in the Code of Conduct, but they range from confiscation of the device to suspension, which would result in disciplinary probation at DFA. Personal iPads &amp; tablets are NOT allowed.</w:t>
      </w:r>
    </w:p>
    <w:p w14:paraId="61EDCBB6" w14:textId="6C416760" w:rsidR="00EB3D99" w:rsidRPr="00EB3D99" w:rsidRDefault="00EB3D99" w:rsidP="00EB3D99">
      <w:pPr>
        <w:spacing w:before="240"/>
        <w:rPr>
          <w:rFonts w:ascii="Bahnschrift" w:eastAsia="Cambria" w:hAnsi="Bahnschrift" w:cs="Cambria"/>
          <w:sz w:val="24"/>
          <w:szCs w:val="24"/>
        </w:rPr>
      </w:pPr>
      <w:r w:rsidRPr="00EB3D99">
        <w:rPr>
          <w:rFonts w:ascii="Bahnschrift" w:eastAsia="Cambria" w:hAnsi="Bahnschrift" w:cs="Cambria"/>
          <w:sz w:val="24"/>
          <w:szCs w:val="24"/>
        </w:rPr>
        <w:t xml:space="preserve">The overarching expectation in this class is </w:t>
      </w:r>
      <w:r w:rsidRPr="001F1A8B">
        <w:rPr>
          <w:rFonts w:ascii="Bahnschrift" w:eastAsia="Cambria" w:hAnsi="Bahnschrift" w:cs="Cambria"/>
          <w:b/>
          <w:bCs/>
          <w:sz w:val="24"/>
          <w:szCs w:val="24"/>
        </w:rPr>
        <w:t>RESPECT</w:t>
      </w:r>
      <w:r w:rsidRPr="00EB3D99">
        <w:rPr>
          <w:rFonts w:ascii="Bahnschrift" w:eastAsia="Cambria" w:hAnsi="Bahnschrift" w:cs="Cambria"/>
          <w:sz w:val="24"/>
          <w:szCs w:val="24"/>
        </w:rPr>
        <w:t>: respect yourself, respect for other students, respect for the teacher/or any individual in authority and respect any guests that may enter our class.</w:t>
      </w:r>
    </w:p>
    <w:p w14:paraId="7AACEA58" w14:textId="77777777" w:rsidR="00EB3D99" w:rsidRPr="00EB3D99" w:rsidRDefault="00EB3D99" w:rsidP="00EB3D99">
      <w:pPr>
        <w:numPr>
          <w:ilvl w:val="0"/>
          <w:numId w:val="9"/>
        </w:numPr>
        <w:spacing w:after="0" w:line="276" w:lineRule="auto"/>
        <w:rPr>
          <w:rFonts w:ascii="Bahnschrift" w:eastAsia="Arial" w:hAnsi="Bahnschrift" w:cs="Arial"/>
          <w:sz w:val="24"/>
          <w:szCs w:val="24"/>
        </w:rPr>
      </w:pPr>
      <w:r w:rsidRPr="00EB3D99">
        <w:rPr>
          <w:rFonts w:ascii="Bahnschrift" w:eastAsia="Cambria" w:hAnsi="Bahnschrift" w:cs="Cambria"/>
          <w:sz w:val="24"/>
          <w:szCs w:val="24"/>
        </w:rPr>
        <w:t>Have an “I can do it” attitude!</w:t>
      </w:r>
    </w:p>
    <w:p w14:paraId="56A71B04" w14:textId="77777777" w:rsidR="00EB3D99" w:rsidRPr="00EB3D99" w:rsidRDefault="00EB3D99" w:rsidP="00EB3D99">
      <w:pPr>
        <w:numPr>
          <w:ilvl w:val="0"/>
          <w:numId w:val="9"/>
        </w:numPr>
        <w:spacing w:after="0" w:line="276" w:lineRule="auto"/>
        <w:rPr>
          <w:rFonts w:ascii="Bahnschrift" w:hAnsi="Bahnschrift"/>
          <w:sz w:val="24"/>
          <w:szCs w:val="24"/>
        </w:rPr>
      </w:pPr>
      <w:r w:rsidRPr="00EB3D99">
        <w:rPr>
          <w:rFonts w:ascii="Bahnschrift" w:eastAsia="Cambria" w:hAnsi="Bahnschrift" w:cs="Cambria"/>
          <w:sz w:val="24"/>
          <w:szCs w:val="24"/>
        </w:rPr>
        <w:t xml:space="preserve">Remain </w:t>
      </w:r>
      <w:r w:rsidRPr="00EB3D99">
        <w:rPr>
          <w:rFonts w:ascii="Bahnschrift" w:eastAsia="Cambria" w:hAnsi="Bahnschrift" w:cs="Cambria"/>
          <w:b/>
          <w:sz w:val="24"/>
          <w:szCs w:val="24"/>
        </w:rPr>
        <w:t>SEATED</w:t>
      </w:r>
      <w:r w:rsidRPr="00EB3D99">
        <w:rPr>
          <w:rFonts w:ascii="Bahnschrift" w:eastAsia="Cambria" w:hAnsi="Bahnschrift" w:cs="Cambria"/>
          <w:sz w:val="24"/>
          <w:szCs w:val="24"/>
        </w:rPr>
        <w:t xml:space="preserve"> and </w:t>
      </w:r>
      <w:r w:rsidRPr="00EB3D99">
        <w:rPr>
          <w:rFonts w:ascii="Bahnschrift" w:eastAsia="Cambria" w:hAnsi="Bahnschrift" w:cs="Cambria"/>
          <w:b/>
          <w:sz w:val="24"/>
          <w:szCs w:val="24"/>
        </w:rPr>
        <w:t>PREPARED</w:t>
      </w:r>
      <w:r w:rsidRPr="00EB3D99">
        <w:rPr>
          <w:rFonts w:ascii="Bahnschrift" w:eastAsia="Cambria" w:hAnsi="Bahnschrift" w:cs="Cambria"/>
          <w:sz w:val="24"/>
          <w:szCs w:val="24"/>
        </w:rPr>
        <w:t xml:space="preserve"> at all times.</w:t>
      </w:r>
    </w:p>
    <w:p w14:paraId="63C45BC4" w14:textId="77777777" w:rsidR="00EB3D99" w:rsidRPr="00EB3D99" w:rsidRDefault="00EB3D99" w:rsidP="00EB3D99">
      <w:pPr>
        <w:numPr>
          <w:ilvl w:val="0"/>
          <w:numId w:val="9"/>
        </w:numPr>
        <w:spacing w:after="0" w:line="276" w:lineRule="auto"/>
        <w:rPr>
          <w:rFonts w:ascii="Bahnschrift" w:hAnsi="Bahnschrift"/>
          <w:sz w:val="24"/>
          <w:szCs w:val="24"/>
        </w:rPr>
      </w:pPr>
      <w:r w:rsidRPr="00EB3D99">
        <w:rPr>
          <w:rFonts w:ascii="Bahnschrift" w:eastAsia="Cambria" w:hAnsi="Bahnschrift" w:cs="Cambria"/>
          <w:sz w:val="24"/>
          <w:szCs w:val="24"/>
        </w:rPr>
        <w:t xml:space="preserve">Bring </w:t>
      </w:r>
      <w:r w:rsidRPr="00EB3D99">
        <w:rPr>
          <w:rFonts w:ascii="Bahnschrift" w:eastAsia="Cambria" w:hAnsi="Bahnschrift" w:cs="Cambria"/>
          <w:b/>
          <w:sz w:val="24"/>
          <w:szCs w:val="24"/>
        </w:rPr>
        <w:t>ALL</w:t>
      </w:r>
      <w:r w:rsidRPr="00EB3D99">
        <w:rPr>
          <w:rFonts w:ascii="Bahnschrift" w:eastAsia="Cambria" w:hAnsi="Bahnschrift" w:cs="Cambria"/>
          <w:sz w:val="24"/>
          <w:szCs w:val="24"/>
        </w:rPr>
        <w:t xml:space="preserve"> materials to class </w:t>
      </w:r>
      <w:r w:rsidRPr="00EB3D99">
        <w:rPr>
          <w:rFonts w:ascii="Bahnschrift" w:eastAsia="Cambria" w:hAnsi="Bahnschrift" w:cs="Cambria"/>
          <w:b/>
          <w:sz w:val="24"/>
          <w:szCs w:val="24"/>
        </w:rPr>
        <w:t>DAILY.</w:t>
      </w:r>
    </w:p>
    <w:p w14:paraId="7F015CF2" w14:textId="77777777" w:rsidR="00EB3D99" w:rsidRPr="00EB3D99" w:rsidRDefault="00EB3D99" w:rsidP="00EB3D99">
      <w:pPr>
        <w:numPr>
          <w:ilvl w:val="0"/>
          <w:numId w:val="9"/>
        </w:numPr>
        <w:spacing w:after="0" w:line="276" w:lineRule="auto"/>
        <w:rPr>
          <w:rFonts w:ascii="Bahnschrift" w:hAnsi="Bahnschrift"/>
          <w:sz w:val="24"/>
          <w:szCs w:val="24"/>
        </w:rPr>
      </w:pPr>
      <w:r w:rsidRPr="00EB3D99">
        <w:rPr>
          <w:rFonts w:ascii="Bahnschrift" w:eastAsia="Cambria" w:hAnsi="Bahnschrift" w:cs="Cambria"/>
          <w:sz w:val="24"/>
          <w:szCs w:val="24"/>
        </w:rPr>
        <w:t>Make a diligent effort to complete all assigned homework.</w:t>
      </w:r>
    </w:p>
    <w:p w14:paraId="72579B95" w14:textId="77777777" w:rsidR="00EB3D99" w:rsidRPr="00EB3D99" w:rsidRDefault="00EB3D99" w:rsidP="00EB3D99">
      <w:pPr>
        <w:numPr>
          <w:ilvl w:val="0"/>
          <w:numId w:val="9"/>
        </w:numPr>
        <w:spacing w:after="0" w:line="276" w:lineRule="auto"/>
        <w:rPr>
          <w:rFonts w:ascii="Bahnschrift" w:hAnsi="Bahnschrift"/>
          <w:sz w:val="24"/>
          <w:szCs w:val="24"/>
        </w:rPr>
      </w:pPr>
      <w:r w:rsidRPr="00EB3D99">
        <w:rPr>
          <w:rFonts w:ascii="Bahnschrift" w:eastAsia="Cambria" w:hAnsi="Bahnschrift" w:cs="Cambria"/>
          <w:b/>
          <w:sz w:val="24"/>
          <w:szCs w:val="24"/>
        </w:rPr>
        <w:t>ALL</w:t>
      </w:r>
      <w:r w:rsidRPr="00EB3D99">
        <w:rPr>
          <w:rFonts w:ascii="Bahnschrift" w:eastAsia="Cambria" w:hAnsi="Bahnschrift" w:cs="Cambria"/>
          <w:sz w:val="24"/>
          <w:szCs w:val="24"/>
        </w:rPr>
        <w:t xml:space="preserve"> work must be </w:t>
      </w:r>
      <w:r w:rsidRPr="00EB3D99">
        <w:rPr>
          <w:rFonts w:ascii="Bahnschrift" w:eastAsia="Cambria" w:hAnsi="Bahnschrift" w:cs="Cambria"/>
          <w:b/>
          <w:sz w:val="24"/>
          <w:szCs w:val="24"/>
        </w:rPr>
        <w:t xml:space="preserve">legible </w:t>
      </w:r>
      <w:r w:rsidRPr="00EB3D99">
        <w:rPr>
          <w:rFonts w:ascii="Bahnschrift" w:eastAsia="Cambria" w:hAnsi="Bahnschrift" w:cs="Cambria"/>
          <w:sz w:val="24"/>
          <w:szCs w:val="24"/>
        </w:rPr>
        <w:t>and written in</w:t>
      </w:r>
      <w:r w:rsidRPr="00EB3D99">
        <w:rPr>
          <w:rFonts w:ascii="Bahnschrift" w:eastAsia="Cambria" w:hAnsi="Bahnschrift" w:cs="Cambria"/>
          <w:b/>
          <w:sz w:val="24"/>
          <w:szCs w:val="24"/>
        </w:rPr>
        <w:t xml:space="preserve"> pencil.</w:t>
      </w:r>
    </w:p>
    <w:p w14:paraId="528088E1" w14:textId="1997B1EE" w:rsidR="003458D1" w:rsidRPr="003458D1" w:rsidRDefault="00EB3D99" w:rsidP="003458D1">
      <w:pPr>
        <w:numPr>
          <w:ilvl w:val="0"/>
          <w:numId w:val="9"/>
        </w:numPr>
        <w:spacing w:after="240" w:line="276" w:lineRule="auto"/>
        <w:rPr>
          <w:rFonts w:ascii="Bahnschrift" w:hAnsi="Bahnschrift"/>
          <w:sz w:val="24"/>
          <w:szCs w:val="24"/>
        </w:rPr>
      </w:pPr>
      <w:r w:rsidRPr="00EB3D99">
        <w:rPr>
          <w:rFonts w:ascii="Bahnschrift" w:eastAsia="Cambria" w:hAnsi="Bahnschrift" w:cs="Cambria"/>
          <w:sz w:val="24"/>
          <w:szCs w:val="24"/>
        </w:rPr>
        <w:t>Students must adhere to all policies, rules, and regulations outlined in the Richmond County and Davidson Fine Arts student handbook.</w:t>
      </w:r>
    </w:p>
    <w:p w14:paraId="2D1F5D6C" w14:textId="77777777" w:rsidR="00340862" w:rsidRPr="0052027D" w:rsidRDefault="00340862" w:rsidP="0031511C">
      <w:pPr>
        <w:spacing w:before="240"/>
        <w:rPr>
          <w:rFonts w:ascii="Bahnschrift" w:eastAsia="Cambria" w:hAnsi="Bahnschrift" w:cs="Cambria"/>
          <w:sz w:val="24"/>
          <w:szCs w:val="24"/>
        </w:rPr>
      </w:pPr>
      <w:r w:rsidRPr="0052027D">
        <w:rPr>
          <w:rFonts w:ascii="Bahnschrift" w:eastAsia="Cambria" w:hAnsi="Bahnschrift" w:cs="Cambria"/>
          <w:sz w:val="24"/>
          <w:szCs w:val="24"/>
        </w:rPr>
        <w:t>Print Student Name:  ___________________________________________</w:t>
      </w:r>
    </w:p>
    <w:p w14:paraId="398ED35B" w14:textId="77777777" w:rsidR="00340862" w:rsidRPr="0052027D" w:rsidRDefault="00340862" w:rsidP="0031511C">
      <w:pPr>
        <w:spacing w:before="240"/>
        <w:rPr>
          <w:rFonts w:ascii="Bahnschrift" w:eastAsia="Cambria" w:hAnsi="Bahnschrift" w:cs="Cambria"/>
          <w:sz w:val="24"/>
          <w:szCs w:val="24"/>
        </w:rPr>
      </w:pPr>
      <w:r w:rsidRPr="0052027D">
        <w:rPr>
          <w:rFonts w:ascii="Bahnschrift" w:eastAsia="Cambria" w:hAnsi="Bahnschrift" w:cs="Cambria"/>
          <w:sz w:val="24"/>
          <w:szCs w:val="24"/>
        </w:rPr>
        <w:t>Student Signature: ________________________________</w:t>
      </w:r>
      <w:r w:rsidRPr="0052027D">
        <w:rPr>
          <w:rFonts w:ascii="Bahnschrift" w:eastAsia="Cambria" w:hAnsi="Bahnschrift" w:cs="Cambria"/>
          <w:sz w:val="24"/>
          <w:szCs w:val="24"/>
        </w:rPr>
        <w:tab/>
        <w:t>Date: ____________</w:t>
      </w:r>
    </w:p>
    <w:p w14:paraId="405C3B64" w14:textId="19EA6F13" w:rsidR="00340862" w:rsidRPr="0016511F" w:rsidRDefault="00340862" w:rsidP="0016511F">
      <w:pPr>
        <w:spacing w:before="240"/>
        <w:rPr>
          <w:rFonts w:ascii="Bahnschrift" w:eastAsia="Cambria" w:hAnsi="Bahnschrift" w:cs="Cambria"/>
          <w:sz w:val="24"/>
          <w:szCs w:val="24"/>
        </w:rPr>
      </w:pPr>
      <w:r w:rsidRPr="0052027D">
        <w:rPr>
          <w:rFonts w:ascii="Bahnschrift" w:eastAsia="Cambria" w:hAnsi="Bahnschrift" w:cs="Cambria"/>
          <w:sz w:val="24"/>
          <w:szCs w:val="24"/>
        </w:rPr>
        <w:t>Parent Signature: __________________________________</w:t>
      </w:r>
      <w:r w:rsidRPr="0052027D">
        <w:rPr>
          <w:rFonts w:ascii="Bahnschrift" w:eastAsia="Cambria" w:hAnsi="Bahnschrift" w:cs="Cambria"/>
          <w:b/>
          <w:sz w:val="24"/>
          <w:szCs w:val="24"/>
        </w:rPr>
        <w:tab/>
      </w:r>
      <w:r w:rsidRPr="0052027D">
        <w:rPr>
          <w:rFonts w:ascii="Bahnschrift" w:eastAsia="Cambria" w:hAnsi="Bahnschrift" w:cs="Cambria"/>
          <w:sz w:val="24"/>
          <w:szCs w:val="24"/>
        </w:rPr>
        <w:t>Date: ____________</w:t>
      </w:r>
    </w:p>
    <w:p w14:paraId="2D5F30F0" w14:textId="77777777" w:rsidR="00340862" w:rsidRPr="0052027D" w:rsidRDefault="00340862" w:rsidP="003458D1">
      <w:pPr>
        <w:spacing w:before="240"/>
        <w:rPr>
          <w:rFonts w:ascii="Bahnschrift" w:eastAsia="Cambria" w:hAnsi="Bahnschrift" w:cs="Cambria"/>
          <w:sz w:val="24"/>
          <w:szCs w:val="24"/>
        </w:rPr>
      </w:pPr>
      <w:r w:rsidRPr="0052027D">
        <w:rPr>
          <w:rFonts w:ascii="Bahnschrift" w:eastAsia="Cambria" w:hAnsi="Bahnschrift" w:cs="Cambria"/>
          <w:sz w:val="24"/>
          <w:szCs w:val="24"/>
        </w:rPr>
        <w:t>The above signatures acknowledge that both student and parent agree with the information covered in this syllabus.</w:t>
      </w:r>
    </w:p>
    <w:p w14:paraId="0EC954D2" w14:textId="77777777" w:rsidR="00E833AA" w:rsidRDefault="00E833AA" w:rsidP="000E2CD3">
      <w:pPr>
        <w:rPr>
          <w:rFonts w:ascii="Bahnschrift" w:hAnsi="Bahnschrift"/>
          <w:sz w:val="24"/>
          <w:szCs w:val="24"/>
        </w:rPr>
      </w:pPr>
    </w:p>
    <w:p w14:paraId="2154B9BB" w14:textId="77777777" w:rsidR="00885DFE" w:rsidRDefault="00885DFE" w:rsidP="000E2CD3">
      <w:pPr>
        <w:rPr>
          <w:rFonts w:ascii="Bahnschrift" w:hAnsi="Bahnschrift"/>
          <w:sz w:val="24"/>
          <w:szCs w:val="24"/>
        </w:rPr>
      </w:pPr>
    </w:p>
    <w:p w14:paraId="48CD6663" w14:textId="77777777" w:rsidR="00885DFE" w:rsidRDefault="00885DFE" w:rsidP="000E2CD3">
      <w:pPr>
        <w:rPr>
          <w:rFonts w:ascii="Bahnschrift" w:hAnsi="Bahnschrift"/>
          <w:sz w:val="24"/>
          <w:szCs w:val="24"/>
        </w:rPr>
      </w:pPr>
    </w:p>
    <w:p w14:paraId="7790BBF6" w14:textId="77777777" w:rsidR="00885DFE" w:rsidRPr="000E2CD3" w:rsidRDefault="00885DFE" w:rsidP="000E2CD3">
      <w:pPr>
        <w:rPr>
          <w:rFonts w:ascii="Bahnschrift" w:hAnsi="Bahnschrift"/>
          <w:sz w:val="24"/>
          <w:szCs w:val="24"/>
        </w:rPr>
      </w:pPr>
    </w:p>
    <w:p w14:paraId="13B55621" w14:textId="3020FA22" w:rsidR="00711A29" w:rsidRPr="00711A29" w:rsidRDefault="00711A29" w:rsidP="000E2CD3">
      <w:pPr>
        <w:shd w:val="clear" w:color="auto" w:fill="F7F7F7"/>
        <w:spacing w:before="100" w:beforeAutospacing="1" w:after="100" w:afterAutospacing="1" w:line="240" w:lineRule="auto"/>
        <w:ind w:left="720"/>
        <w:rPr>
          <w:rFonts w:ascii="Bahnschrift" w:hAnsi="Bahnschrift"/>
          <w:sz w:val="24"/>
          <w:szCs w:val="24"/>
        </w:rPr>
      </w:pPr>
    </w:p>
    <w:sectPr w:rsidR="00711A29" w:rsidRPr="00711A29" w:rsidSect="00B079CF">
      <w:headerReference w:type="default" r:id="rId7"/>
      <w:footerReference w:type="default" r:id="rId8"/>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C8BB9" w14:textId="77777777" w:rsidR="000D2320" w:rsidRDefault="000D2320" w:rsidP="00711A29">
      <w:pPr>
        <w:spacing w:after="0" w:line="240" w:lineRule="auto"/>
      </w:pPr>
      <w:r>
        <w:separator/>
      </w:r>
    </w:p>
  </w:endnote>
  <w:endnote w:type="continuationSeparator" w:id="0">
    <w:p w14:paraId="6A42A045" w14:textId="77777777" w:rsidR="000D2320" w:rsidRDefault="000D2320" w:rsidP="00711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16CB0" w14:textId="77777777" w:rsidR="0016511F" w:rsidRDefault="0016511F" w:rsidP="0016511F">
    <w:pPr>
      <w:pStyle w:val="Footer"/>
    </w:pPr>
    <w:r w:rsidRPr="00B112D3">
      <w:rPr>
        <w:b/>
        <w:bCs/>
      </w:rPr>
      <w:t>DFA Mission</w:t>
    </w:r>
    <w:r>
      <w:t>: Excellence in Education Achieved through a passion for the Fine Arts.</w:t>
    </w:r>
  </w:p>
  <w:p w14:paraId="5483769A" w14:textId="77777777" w:rsidR="0016511F" w:rsidRDefault="0016511F" w:rsidP="0016511F">
    <w:pPr>
      <w:pStyle w:val="Footer"/>
    </w:pPr>
    <w:r w:rsidRPr="00B112D3">
      <w:rPr>
        <w:b/>
        <w:bCs/>
      </w:rPr>
      <w:t>DFA Vision</w:t>
    </w:r>
    <w:r>
      <w:t>: Davidson Fine Arts Magnet School will provide a rigorous and equitable education where dedicated students prepare for life-long involvement in artistic and scholastic pursuits.</w:t>
    </w:r>
  </w:p>
  <w:p w14:paraId="6944E44C" w14:textId="39DBDC7A" w:rsidR="004558B6" w:rsidRDefault="004558B6">
    <w:pPr>
      <w:pStyle w:val="Footer"/>
    </w:pPr>
  </w:p>
  <w:p w14:paraId="6B0C03DC" w14:textId="77777777" w:rsidR="004558B6" w:rsidRDefault="00455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FA72F" w14:textId="77777777" w:rsidR="000D2320" w:rsidRDefault="000D2320" w:rsidP="00711A29">
      <w:pPr>
        <w:spacing w:after="0" w:line="240" w:lineRule="auto"/>
      </w:pPr>
      <w:r>
        <w:separator/>
      </w:r>
    </w:p>
  </w:footnote>
  <w:footnote w:type="continuationSeparator" w:id="0">
    <w:p w14:paraId="20C633F2" w14:textId="77777777" w:rsidR="000D2320" w:rsidRDefault="000D2320" w:rsidP="00711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1B72A" w14:textId="1AF30288" w:rsidR="00711A29" w:rsidRDefault="00711A29">
    <w:pPr>
      <w:pStyle w:val="Header"/>
    </w:pPr>
    <w:r>
      <w:rPr>
        <w:noProof/>
      </w:rPr>
      <mc:AlternateContent>
        <mc:Choice Requires="wps">
          <w:drawing>
            <wp:inline distT="0" distB="0" distL="0" distR="0" wp14:anchorId="649895F8" wp14:editId="2F2CB866">
              <wp:extent cx="304800" cy="304800"/>
              <wp:effectExtent l="0" t="0" r="0" b="0"/>
              <wp:docPr id="1" name="Rectangle 1" descr="Davidson Fine Art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5AAA49" id="Rectangle 1" o:spid="_x0000_s1026" alt="Davidson Fine Art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tab/>
    </w:r>
    <w:r w:rsidRPr="00711A29">
      <w:rPr>
        <w:noProof/>
      </w:rPr>
      <w:t xml:space="preserve"> </w:t>
    </w:r>
    <w:r>
      <w:rPr>
        <w:noProof/>
      </w:rPr>
      <w:drawing>
        <wp:inline distT="0" distB="0" distL="0" distR="0" wp14:anchorId="179D8E7B" wp14:editId="126FB6D0">
          <wp:extent cx="3352800"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352800" cy="800100"/>
                  </a:xfrm>
                  <a:prstGeom prst="rect">
                    <a:avLst/>
                  </a:prstGeom>
                </pic:spPr>
              </pic:pic>
            </a:graphicData>
          </a:graphic>
        </wp:inline>
      </w:drawing>
    </w:r>
  </w:p>
  <w:p w14:paraId="681CEE0D" w14:textId="77777777" w:rsidR="00711A29" w:rsidRDefault="00711A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A3AC8"/>
    <w:multiLevelType w:val="multilevel"/>
    <w:tmpl w:val="9F5C2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6F6B54"/>
    <w:multiLevelType w:val="hybridMultilevel"/>
    <w:tmpl w:val="26C6D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8F1101"/>
    <w:multiLevelType w:val="multilevel"/>
    <w:tmpl w:val="1B8C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DE5696"/>
    <w:multiLevelType w:val="hybridMultilevel"/>
    <w:tmpl w:val="DC205862"/>
    <w:lvl w:ilvl="0" w:tplc="9D86A5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7D96934"/>
    <w:multiLevelType w:val="hybridMultilevel"/>
    <w:tmpl w:val="68281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A422CD"/>
    <w:multiLevelType w:val="multilevel"/>
    <w:tmpl w:val="A26EC0F2"/>
    <w:lvl w:ilvl="0">
      <w:start w:val="1"/>
      <w:numFmt w:val="decimal"/>
      <w:lvlText w:val="%1."/>
      <w:lvlJc w:val="left"/>
      <w:pPr>
        <w:ind w:left="720" w:hanging="360"/>
      </w:pPr>
      <w:rPr>
        <w:rFonts w:ascii="Cambria" w:eastAsia="Cambria" w:hAnsi="Cambria" w:cs="Cambria"/>
        <w:b w:val="0"/>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6" w15:restartNumberingAfterBreak="0">
    <w:nsid w:val="63841531"/>
    <w:multiLevelType w:val="hybridMultilevel"/>
    <w:tmpl w:val="3664F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610EEE"/>
    <w:multiLevelType w:val="multilevel"/>
    <w:tmpl w:val="C1D8E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D87DEC"/>
    <w:multiLevelType w:val="multilevel"/>
    <w:tmpl w:val="1B12E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8851517">
    <w:abstractNumId w:val="0"/>
  </w:num>
  <w:num w:numId="2" w16cid:durableId="948973085">
    <w:abstractNumId w:val="3"/>
  </w:num>
  <w:num w:numId="3" w16cid:durableId="2004505719">
    <w:abstractNumId w:val="8"/>
  </w:num>
  <w:num w:numId="4" w16cid:durableId="1053195789">
    <w:abstractNumId w:val="1"/>
  </w:num>
  <w:num w:numId="5" w16cid:durableId="1136021535">
    <w:abstractNumId w:val="7"/>
  </w:num>
  <w:num w:numId="6" w16cid:durableId="204100169">
    <w:abstractNumId w:val="2"/>
  </w:num>
  <w:num w:numId="7" w16cid:durableId="852719749">
    <w:abstractNumId w:val="4"/>
  </w:num>
  <w:num w:numId="8" w16cid:durableId="1180922930">
    <w:abstractNumId w:val="6"/>
  </w:num>
  <w:num w:numId="9" w16cid:durableId="13258148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A29"/>
    <w:rsid w:val="000146DB"/>
    <w:rsid w:val="00026FDB"/>
    <w:rsid w:val="000D2320"/>
    <w:rsid w:val="000E2CD3"/>
    <w:rsid w:val="001347AB"/>
    <w:rsid w:val="00150389"/>
    <w:rsid w:val="0016511F"/>
    <w:rsid w:val="001C1583"/>
    <w:rsid w:val="001D4822"/>
    <w:rsid w:val="001E012E"/>
    <w:rsid w:val="001F1A8B"/>
    <w:rsid w:val="0026173B"/>
    <w:rsid w:val="00267346"/>
    <w:rsid w:val="00283238"/>
    <w:rsid w:val="002B3A46"/>
    <w:rsid w:val="002E610D"/>
    <w:rsid w:val="0031511C"/>
    <w:rsid w:val="00326779"/>
    <w:rsid w:val="00340862"/>
    <w:rsid w:val="003458D1"/>
    <w:rsid w:val="00355E8F"/>
    <w:rsid w:val="00362737"/>
    <w:rsid w:val="003B3209"/>
    <w:rsid w:val="003E7FA6"/>
    <w:rsid w:val="0043294B"/>
    <w:rsid w:val="004558B6"/>
    <w:rsid w:val="0050682F"/>
    <w:rsid w:val="0052027D"/>
    <w:rsid w:val="00564EE0"/>
    <w:rsid w:val="00595EEA"/>
    <w:rsid w:val="005F1A62"/>
    <w:rsid w:val="00685FB1"/>
    <w:rsid w:val="00711A29"/>
    <w:rsid w:val="007A12E5"/>
    <w:rsid w:val="007B1DED"/>
    <w:rsid w:val="007D33D2"/>
    <w:rsid w:val="00817969"/>
    <w:rsid w:val="00837C1F"/>
    <w:rsid w:val="00885DFE"/>
    <w:rsid w:val="008B07FA"/>
    <w:rsid w:val="00A717AE"/>
    <w:rsid w:val="00AA7605"/>
    <w:rsid w:val="00AD72D1"/>
    <w:rsid w:val="00AF72FE"/>
    <w:rsid w:val="00B079CF"/>
    <w:rsid w:val="00B153CD"/>
    <w:rsid w:val="00B20114"/>
    <w:rsid w:val="00B377FE"/>
    <w:rsid w:val="00B45D1A"/>
    <w:rsid w:val="00CA1158"/>
    <w:rsid w:val="00CA6521"/>
    <w:rsid w:val="00D10F61"/>
    <w:rsid w:val="00D5637F"/>
    <w:rsid w:val="00DF1214"/>
    <w:rsid w:val="00E833AA"/>
    <w:rsid w:val="00EB3D99"/>
    <w:rsid w:val="00F33960"/>
    <w:rsid w:val="00FB6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4B3BE"/>
  <w15:chartTrackingRefBased/>
  <w15:docId w15:val="{D42B1C84-4037-4957-9338-4A89F2B0B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A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A29"/>
  </w:style>
  <w:style w:type="paragraph" w:styleId="Footer">
    <w:name w:val="footer"/>
    <w:basedOn w:val="Normal"/>
    <w:link w:val="FooterChar"/>
    <w:uiPriority w:val="99"/>
    <w:unhideWhenUsed/>
    <w:rsid w:val="00711A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A29"/>
  </w:style>
  <w:style w:type="paragraph" w:styleId="NormalWeb">
    <w:name w:val="Normal (Web)"/>
    <w:basedOn w:val="Normal"/>
    <w:uiPriority w:val="99"/>
    <w:unhideWhenUsed/>
    <w:rsid w:val="00711A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11A29"/>
    <w:rPr>
      <w:b/>
      <w:bCs/>
    </w:rPr>
  </w:style>
  <w:style w:type="paragraph" w:styleId="ListParagraph">
    <w:name w:val="List Paragraph"/>
    <w:basedOn w:val="Normal"/>
    <w:uiPriority w:val="34"/>
    <w:qFormat/>
    <w:rsid w:val="00711A29"/>
    <w:pPr>
      <w:ind w:left="720"/>
      <w:contextualSpacing/>
    </w:pPr>
  </w:style>
  <w:style w:type="table" w:styleId="TableGrid">
    <w:name w:val="Table Grid"/>
    <w:basedOn w:val="TableNormal"/>
    <w:uiPriority w:val="39"/>
    <w:rsid w:val="000E2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296541">
      <w:bodyDiv w:val="1"/>
      <w:marLeft w:val="0"/>
      <w:marRight w:val="0"/>
      <w:marTop w:val="0"/>
      <w:marBottom w:val="0"/>
      <w:divBdr>
        <w:top w:val="none" w:sz="0" w:space="0" w:color="auto"/>
        <w:left w:val="none" w:sz="0" w:space="0" w:color="auto"/>
        <w:bottom w:val="none" w:sz="0" w:space="0" w:color="auto"/>
        <w:right w:val="none" w:sz="0" w:space="0" w:color="auto"/>
      </w:divBdr>
    </w:div>
    <w:div w:id="436406544">
      <w:bodyDiv w:val="1"/>
      <w:marLeft w:val="0"/>
      <w:marRight w:val="0"/>
      <w:marTop w:val="0"/>
      <w:marBottom w:val="0"/>
      <w:divBdr>
        <w:top w:val="none" w:sz="0" w:space="0" w:color="auto"/>
        <w:left w:val="none" w:sz="0" w:space="0" w:color="auto"/>
        <w:bottom w:val="none" w:sz="0" w:space="0" w:color="auto"/>
        <w:right w:val="none" w:sz="0" w:space="0" w:color="auto"/>
      </w:divBdr>
    </w:div>
    <w:div w:id="577986512">
      <w:bodyDiv w:val="1"/>
      <w:marLeft w:val="0"/>
      <w:marRight w:val="0"/>
      <w:marTop w:val="0"/>
      <w:marBottom w:val="0"/>
      <w:divBdr>
        <w:top w:val="none" w:sz="0" w:space="0" w:color="auto"/>
        <w:left w:val="none" w:sz="0" w:space="0" w:color="auto"/>
        <w:bottom w:val="none" w:sz="0" w:space="0" w:color="auto"/>
        <w:right w:val="none" w:sz="0" w:space="0" w:color="auto"/>
      </w:divBdr>
      <w:divsChild>
        <w:div w:id="2106030490">
          <w:marLeft w:val="0"/>
          <w:marRight w:val="0"/>
          <w:marTop w:val="0"/>
          <w:marBottom w:val="0"/>
          <w:divBdr>
            <w:top w:val="none" w:sz="0" w:space="0" w:color="auto"/>
            <w:left w:val="none" w:sz="0" w:space="0" w:color="auto"/>
            <w:bottom w:val="none" w:sz="0" w:space="0" w:color="auto"/>
            <w:right w:val="none" w:sz="0" w:space="0" w:color="auto"/>
          </w:divBdr>
        </w:div>
      </w:divsChild>
    </w:div>
    <w:div w:id="1196776488">
      <w:bodyDiv w:val="1"/>
      <w:marLeft w:val="0"/>
      <w:marRight w:val="0"/>
      <w:marTop w:val="0"/>
      <w:marBottom w:val="0"/>
      <w:divBdr>
        <w:top w:val="none" w:sz="0" w:space="0" w:color="auto"/>
        <w:left w:val="none" w:sz="0" w:space="0" w:color="auto"/>
        <w:bottom w:val="none" w:sz="0" w:space="0" w:color="auto"/>
        <w:right w:val="none" w:sz="0" w:space="0" w:color="auto"/>
      </w:divBdr>
      <w:divsChild>
        <w:div w:id="538980157">
          <w:marLeft w:val="0"/>
          <w:marRight w:val="0"/>
          <w:marTop w:val="0"/>
          <w:marBottom w:val="0"/>
          <w:divBdr>
            <w:top w:val="none" w:sz="0" w:space="0" w:color="auto"/>
            <w:left w:val="none" w:sz="0" w:space="0" w:color="auto"/>
            <w:bottom w:val="none" w:sz="0" w:space="0" w:color="auto"/>
            <w:right w:val="none" w:sz="0" w:space="0" w:color="auto"/>
          </w:divBdr>
        </w:div>
      </w:divsChild>
    </w:div>
    <w:div w:id="1256784190">
      <w:bodyDiv w:val="1"/>
      <w:marLeft w:val="0"/>
      <w:marRight w:val="0"/>
      <w:marTop w:val="0"/>
      <w:marBottom w:val="0"/>
      <w:divBdr>
        <w:top w:val="none" w:sz="0" w:space="0" w:color="auto"/>
        <w:left w:val="none" w:sz="0" w:space="0" w:color="auto"/>
        <w:bottom w:val="none" w:sz="0" w:space="0" w:color="auto"/>
        <w:right w:val="none" w:sz="0" w:space="0" w:color="auto"/>
      </w:divBdr>
    </w:div>
    <w:div w:id="1506362597">
      <w:bodyDiv w:val="1"/>
      <w:marLeft w:val="0"/>
      <w:marRight w:val="0"/>
      <w:marTop w:val="0"/>
      <w:marBottom w:val="0"/>
      <w:divBdr>
        <w:top w:val="none" w:sz="0" w:space="0" w:color="auto"/>
        <w:left w:val="none" w:sz="0" w:space="0" w:color="auto"/>
        <w:bottom w:val="none" w:sz="0" w:space="0" w:color="auto"/>
        <w:right w:val="none" w:sz="0" w:space="0" w:color="auto"/>
      </w:divBdr>
    </w:div>
    <w:div w:id="1508716906">
      <w:bodyDiv w:val="1"/>
      <w:marLeft w:val="0"/>
      <w:marRight w:val="0"/>
      <w:marTop w:val="0"/>
      <w:marBottom w:val="0"/>
      <w:divBdr>
        <w:top w:val="none" w:sz="0" w:space="0" w:color="auto"/>
        <w:left w:val="none" w:sz="0" w:space="0" w:color="auto"/>
        <w:bottom w:val="none" w:sz="0" w:space="0" w:color="auto"/>
        <w:right w:val="none" w:sz="0" w:space="0" w:color="auto"/>
      </w:divBdr>
      <w:divsChild>
        <w:div w:id="1851720773">
          <w:marLeft w:val="0"/>
          <w:marRight w:val="0"/>
          <w:marTop w:val="0"/>
          <w:marBottom w:val="0"/>
          <w:divBdr>
            <w:top w:val="none" w:sz="0" w:space="0" w:color="auto"/>
            <w:left w:val="none" w:sz="0" w:space="0" w:color="auto"/>
            <w:bottom w:val="none" w:sz="0" w:space="0" w:color="auto"/>
            <w:right w:val="none" w:sz="0" w:space="0" w:color="auto"/>
          </w:divBdr>
        </w:div>
      </w:divsChild>
    </w:div>
    <w:div w:id="202080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Mills, Kia</dc:creator>
  <cp:keywords/>
  <dc:description/>
  <cp:lastModifiedBy>Mills, Kia</cp:lastModifiedBy>
  <cp:revision>4</cp:revision>
  <dcterms:created xsi:type="dcterms:W3CDTF">2025-07-30T14:28:00Z</dcterms:created>
  <dcterms:modified xsi:type="dcterms:W3CDTF">2025-07-30T14:31:00Z</dcterms:modified>
</cp:coreProperties>
</file>